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Kathmandu,</w:t>
      </w:r>
      <w:r>
        <w:t xml:space="preserve"> </w:t>
      </w:r>
      <w:r>
        <w:t xml:space="preserve">Nepal</w:t>
      </w:r>
    </w:p>
    <w:bookmarkStart w:id="27"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Position</w:t>
      </w:r>
    </w:p>
    <w:p>
      <w:pPr>
        <w:pStyle w:val="BodyText"/>
      </w:pPr>
      <w:r>
        <w:t xml:space="preserve">Human Resources Manager</w:t>
      </w:r>
    </w:p>
    <w:p>
      <w:pPr>
        <w:pStyle w:val="BodyText"/>
      </w:pPr>
      <w:r>
        <w:t xml:space="preserve">Department</w:t>
      </w:r>
    </w:p>
    <w:p>
      <w:pPr>
        <w:pStyle w:val="BodyText"/>
      </w:pPr>
      <w:r>
        <w:t xml:space="preserve">Human Resources</w:t>
      </w:r>
    </w:p>
    <w:p>
      <w:pPr>
        <w:pStyle w:val="BodyText"/>
      </w:pPr>
      <w:r>
        <w:t xml:space="preserve">Review Period</w:t>
      </w:r>
    </w:p>
    <w:p>
      <w:pPr>
        <w:pStyle w:val="BodyText"/>
      </w:pPr>
      <w:r>
        <w:t xml:space="preserve">January 1, 2024 – December 31, 2024</w:t>
      </w:r>
    </w:p>
    <w:p>
      <w:pPr>
        <w:pStyle w:val="BodyText"/>
      </w:pPr>
      <w:r>
        <w:t xml:space="preserve">Location</w:t>
      </w:r>
    </w:p>
    <w:p>
      <w:pPr>
        <w:pStyle w:val="BodyText"/>
      </w:pPr>
      <w:r>
        <w:t xml:space="preserve">Kathmandu, Nepal</w:t>
      </w:r>
    </w:p>
    <w:p>
      <w:pPr>
        <w:pStyle w:val="BodyText"/>
      </w:pPr>
      <w:r>
        <w:t xml:space="preserve">Reviewer</w:t>
      </w:r>
    </w:p>
    <w:p>
      <w:pPr>
        <w:pStyle w:val="BodyText"/>
      </w:pPr>
      <w:r>
        <w:t xml:space="preserve">[Peer Reviewer Name/Title]</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our Kathmandu headquarters. Operating within the dynamic and culturally rich environment of Nepal, the role of the HR Manager is pivotal in bridging the gap between organizational objectives and the diverse workforce. This report assesses the manager's ability to navigate local labor laws, foster a harmonious workplace culture, and implement modern HR practices that align with global standards while respecting the nuances of the Nepalese context.</w:t>
      </w:r>
    </w:p>
    <w:bookmarkEnd w:id="20"/>
    <w:bookmarkStart w:id="21" w:name="strategic-alignment-and-local-context"/>
    <w:p>
      <w:pPr>
        <w:pStyle w:val="Heading2"/>
      </w:pPr>
      <w:r>
        <w:t xml:space="preserve">2. Strategic Alignment and Local Context</w:t>
      </w:r>
    </w:p>
    <w:p>
      <w:pPr>
        <w:pStyle w:val="FirstParagraph"/>
      </w:pPr>
      <w:r>
        <w:t xml:space="preserve">The Human Resources Manager has demonstrated a profound understanding of the business landscape in Kathmandu. One of the most critical aspects of this role is the ability to align HR strategies with the company's broader goals while remaining compliant with the Labor Act of Nepal. The manager has successfully updated internal policies to reflect recent amendments in Nepalese labor regulations, ensuring that the organization remains legally sound and ethically responsible.</w:t>
      </w:r>
    </w:p>
    <w:p>
      <w:pPr>
        <w:pStyle w:val="BodyText"/>
      </w:pPr>
      <w:r>
        <w:t xml:space="preserve">Furthermore, the manager has excelled in adapting global HR frameworks to the local context. In a market where relationship-based networking is often as important as formal qualifications, the HR Manager has leveraged local connections to build a robust talent pipeline. This strategic alignment has been particularly evident in how the department handles recruitment during peak seasons, ensuring that staffing levels in Kathmandu meet operational demands without compromising on quality.</w:t>
      </w:r>
    </w:p>
    <w:bookmarkEnd w:id="21"/>
    <w:bookmarkStart w:id="22" w:name="talent-acquisition-and-retention"/>
    <w:p>
      <w:pPr>
        <w:pStyle w:val="Heading2"/>
      </w:pPr>
      <w:r>
        <w:t xml:space="preserve">3. Talent Acquisition and Retention</w:t>
      </w:r>
    </w:p>
    <w:p>
      <w:pPr>
        <w:pStyle w:val="FirstParagraph"/>
      </w:pPr>
      <w:r>
        <w:t xml:space="preserve">Recruitment in Kathmandu presents unique challenges, including high competition for skilled professionals in sectors such as IT, finance, and management. The Human Resources Manager has implemented innovative sourcing strategies, utilizing both digital platforms and local professional networks to attract top-tier talent. The reduction in time-to-hire metrics over the past year is a testament to these efforts.</w:t>
      </w:r>
    </w:p>
    <w:p>
      <w:pPr>
        <w:pStyle w:val="BodyText"/>
      </w:pPr>
      <w:r>
        <w:t xml:space="preserve">Retention has been another area of significant focus. Recognizing the cultural importance of job security and career progression in Nepal, the manager has introduced structured career development paths and mentorship programs. These initiatives have not only improved employee satisfaction scores but have also reduced turnover rates, which is crucial for maintaining institutional knowledge within the Kathmandu office.</w:t>
      </w:r>
    </w:p>
    <w:bookmarkEnd w:id="22"/>
    <w:bookmarkStart w:id="23" w:name="X43f06eb734248f16ddc0add628fa82e617a51b9"/>
    <w:p>
      <w:pPr>
        <w:pStyle w:val="Heading2"/>
      </w:pPr>
      <w:r>
        <w:t xml:space="preserve">4. Employee Relations and Cultural Sensitivity</w:t>
      </w:r>
    </w:p>
    <w:p>
      <w:pPr>
        <w:pStyle w:val="FirstParagraph"/>
      </w:pPr>
      <w:r>
        <w:t xml:space="preserve">A defining characteristic of an effective HR Manager in Nepal is cultural sensitivity. The workforce in Kathmandu is diverse, comprising individuals from various ethnic backgrounds, languages, and religious traditions. The Human Resources Manager has been instrumental in fostering an inclusive environment that celebrates this diversity.</w:t>
      </w:r>
    </w:p>
    <w:p>
      <w:pPr>
        <w:pStyle w:val="BodyText"/>
      </w:pPr>
      <w:r>
        <w:t xml:space="preserve">The manager has successfully organized and supported various cultural festivals and events, such as Dashain and Tihar, ensuring that all employees feel valued and included. Additionally, the approach to conflict resolution has been praised for its fairness and empathy. By employing a mediation style that respects hierarchical norms while encouraging open communication, the manager has maintained a harmonious workplace atmosphere. This ability to navigate complex interpersonal dynamics is essential for the stability of the organization in Kathmandu.</w:t>
      </w:r>
    </w:p>
    <w:bookmarkEnd w:id="23"/>
    <w:bookmarkStart w:id="24" w:name="compliance-and-legal-adherence"/>
    <w:p>
      <w:pPr>
        <w:pStyle w:val="Heading2"/>
      </w:pPr>
      <w:r>
        <w:t xml:space="preserve">5. Compliance and Legal Adherence</w:t>
      </w:r>
    </w:p>
    <w:p>
      <w:pPr>
        <w:pStyle w:val="FirstParagraph"/>
      </w:pPr>
      <w:r>
        <w:t xml:space="preserve">Compliance with the Labor Act of Nepal, Social Security Fund (SSF) regulations, and tax laws is non-negotiable. The Human Resources Manager has maintained impeccable records and ensured timely submissions of all statutory requirements. The proactive approach to compliance has shielded the organization from potential legal disputes and financial penalties.</w:t>
      </w:r>
    </w:p>
    <w:p>
      <w:pPr>
        <w:pStyle w:val="BodyText"/>
      </w:pPr>
      <w:r>
        <w:t xml:space="preserve">Moreover, the manager has conducted regular training sessions for department heads on labor laws and workplace safety standards. This educational initiative has empowered managers across the organization to handle HR-related issues more effectively, creating a culture of compliance throughout the Kathmandu office.</w:t>
      </w:r>
    </w:p>
    <w:bookmarkEnd w:id="24"/>
    <w:bookmarkStart w:id="25" w:name="areas-for-improvement"/>
    <w:p>
      <w:pPr>
        <w:pStyle w:val="Heading2"/>
      </w:pPr>
      <w:r>
        <w:t xml:space="preserve">6. Areas for Improvement</w:t>
      </w:r>
    </w:p>
    <w:p>
      <w:pPr>
        <w:pStyle w:val="FirstParagraph"/>
      </w:pPr>
      <w:r>
        <w:t xml:space="preserve">While the performance of the Human Resources Manager has been largely exemplary, there are areas where further development is recommended. First, there is a need to accelerate the digital transformation of HR processes. While some systems are in place, fully integrating an automated HR Information System (HRIS) could significantly enhance efficiency and data accuracy.</w:t>
      </w:r>
    </w:p>
    <w:p>
      <w:pPr>
        <w:pStyle w:val="BodyText"/>
      </w:pPr>
      <w:r>
        <w:t xml:space="preserve">Second, while local recruitment is strong, there is an opportunity to enhance diversity and inclusion initiatives beyond cultural celebrations. Implementing structured programs to support gender equality and the inclusion of individuals with disabilities would further align the organization with progressive global standards.</w:t>
      </w:r>
    </w:p>
    <w:bookmarkEnd w:id="25"/>
    <w:bookmarkStart w:id="26" w:name="conclusion"/>
    <w:p>
      <w:pPr>
        <w:pStyle w:val="Heading2"/>
      </w:pPr>
      <w:r>
        <w:t xml:space="preserve">7. Conclusion</w:t>
      </w:r>
    </w:p>
    <w:p>
      <w:pPr>
        <w:pStyle w:val="FirstParagraph"/>
      </w:pPr>
      <w:r>
        <w:t xml:space="preserve">In conclusion, the Human Resources Manager has played a vital role in shaping the organizational culture and operational efficiency of our Kathmandu office. Their ability to balance strategic vision with practical, culturally aware execution has been invaluable. This Peer Review Report affirms their competence and dedication, recommending continued support for their initiatives and professional development. The manager's contributions are essential to the sustained growth and success of the organization in Nepal.</w:t>
      </w:r>
    </w:p>
    <w:p>
      <w:pPr>
        <w:pStyle w:val="BodyText"/>
      </w:pPr>
      <w:r>
        <w:rPr>
          <w:bCs/>
          <w:b/>
        </w:rPr>
        <w:t xml:space="preserve">Reviewer Signature:</w:t>
      </w:r>
      <w:r>
        <w:br/>
      </w:r>
      <w:r>
        <w:br/>
      </w:r>
      <w:r>
        <w:t xml:space="preserve">[Name]</w:t>
      </w:r>
      <w:r>
        <w:br/>
      </w:r>
      <w:r>
        <w:t xml:space="preserve">[Title]</w:t>
      </w:r>
    </w:p>
    <w:p>
      <w:pPr>
        <w:pStyle w:val="BodyText"/>
      </w:pPr>
      <w:r>
        <w:rPr>
          <w:bCs/>
          <w:b/>
        </w:rPr>
        <w:t xml:space="preserve">Employee Acknowledgment:</w:t>
      </w:r>
      <w:r>
        <w:br/>
      </w:r>
      <w:r>
        <w:br/>
      </w:r>
      <w:r>
        <w:t xml:space="preserve">[Name]</w:t>
      </w:r>
      <w:r>
        <w:br/>
      </w:r>
      <w:r>
        <w:t xml:space="preserve">Human Resources Manager</w:t>
      </w:r>
    </w:p>
    <w:p>
      <w:pPr>
        <w:pStyle w:val="BodyText"/>
      </w:pPr>
      <w:r>
        <w:t xml:space="preserve">Confidential Document - For Internal Use Only | Kathmandu, Nepal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Kathmandu, Nepal</dc:title>
  <dc:creator/>
  <dc:language>en</dc:language>
  <cp:keywords/>
  <dcterms:created xsi:type="dcterms:W3CDTF">2026-10-10T04:25:35Z</dcterms:created>
  <dcterms:modified xsi:type="dcterms:W3CDTF">2026-10-10T04:25:35Z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