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performance, leadership capabilities, and strategic alignment of the Human Resources Manager within our organization based in Netherlands Amsterdam. The purpose of this review is to provide a comprehensive, objective, and constructive assessment based on direct observations, collaborative projects, and interactions over the past quarter.</w:t>
      </w:r>
    </w:p>
    <w:p>
      <w:pPr>
        <w:pStyle w:val="BodyText"/>
      </w:pPr>
      <w:r>
        <w:t xml:space="preserve">Operating in the dynamic business environment of Amsterdam requires a Human Resources Manager who is not only proficient in traditional HR functions but also deeply attuned to the local cultural nuances, labor laws, and the diverse, international workforce typical of the Dutch capital. This report focuses on how effectively the manager has navigated these specific challenges while fostering a positive and productive workplace culture.</w:t>
      </w:r>
    </w:p>
    <w:bookmarkEnd w:id="21"/>
    <w:bookmarkStart w:id="22" w:name="strategic-alignment-and-local-compliance"/>
    <w:p>
      <w:pPr>
        <w:pStyle w:val="Heading2"/>
      </w:pPr>
      <w:r>
        <w:t xml:space="preserve">2. Strategic Alignment and Local Compliance</w:t>
      </w:r>
    </w:p>
    <w:p>
      <w:pPr>
        <w:pStyle w:val="FirstParagraph"/>
      </w:pPr>
      <w:r>
        <w:t xml:space="preserve">One of the primary responsibilities of the Human Resources Manager is to ensure that all HR practices align with both company strategy and local regulations. In the context of Netherlands Amsterdam, this involves a rigorous adherence to Dutch labor law (Arbeidswet) and collective labor agreements (CAO).</w:t>
      </w:r>
    </w:p>
    <w:p>
      <w:pPr>
        <w:pStyle w:val="BodyText"/>
      </w:pPr>
      <w:r>
        <w:t xml:space="preserve">The manager has demonstrated a strong command of these legal frameworks. For instance, the recent update to our employment contracts to reflect the latest changes in Dutch working hours regulations was handled with precision and transparency. This proactive approach has minimized legal risks and ensured that our Amsterdam office remains compliant. Furthermore, the manager has successfully integrated local employment standards with our global HR policies, creating a harmonized system that respects local norms while maintaining corporate consistency.</w:t>
      </w:r>
    </w:p>
    <w:bookmarkEnd w:id="22"/>
    <w:bookmarkStart w:id="23" w:name="leadership-and-communication-style"/>
    <w:p>
      <w:pPr>
        <w:pStyle w:val="Heading2"/>
      </w:pPr>
      <w:r>
        <w:t xml:space="preserve">3. Leadership and Communication Style</w:t>
      </w:r>
    </w:p>
    <w:p>
      <w:pPr>
        <w:pStyle w:val="FirstParagraph"/>
      </w:pPr>
      <w:r>
        <w:t xml:space="preserve">Leadership in the Netherlands is often characterized by a flat hierarchy and a direct communication style. The Human Resources Manager has adapted well to this cultural expectation. Colleagues have noted that the manager encourages open dialogue and values input from all levels of the organization. This approach aligns perfectly with the Dutch concept of "poldermodel," where consensus and collaboration are key.</w:t>
      </w:r>
    </w:p>
    <w:p>
      <w:pPr>
        <w:pStyle w:val="BodyText"/>
      </w:pPr>
      <w:r>
        <w:t xml:space="preserve">The manager’s communication is clear, concise, and respectful. During team meetings and one-on-one sessions, they have consistently demonstrated active listening skills and a willingness to address concerns directly. This has fostered a sense of trust and psychological safety within the team, which is crucial for maintaining high morale and productivity in a competitive city like Amsterdam.</w:t>
      </w:r>
    </w:p>
    <w:bookmarkEnd w:id="23"/>
    <w:bookmarkStart w:id="24" w:name="talent-acquisition-and-retention"/>
    <w:p>
      <w:pPr>
        <w:pStyle w:val="Heading2"/>
      </w:pPr>
      <w:r>
        <w:t xml:space="preserve">4. Talent Acquisition and Retention</w:t>
      </w:r>
    </w:p>
    <w:p>
      <w:pPr>
        <w:pStyle w:val="FirstParagraph"/>
      </w:pPr>
      <w:r>
        <w:t xml:space="preserve">Attracting and retaining top talent in Amsterdam is a significant challenge due to the high demand for skilled professionals in the tech and creative sectors. The Human Resources Manager has implemented innovative recruitment strategies that leverage local networks, universities, and professional associations.</w:t>
      </w:r>
    </w:p>
    <w:p>
      <w:pPr>
        <w:pStyle w:val="BodyText"/>
      </w:pPr>
      <w:r>
        <w:t xml:space="preserve">Notably, the manager has focused on enhancing our employer brand within the Amsterdam community. By organizing local networking events and participating in career fairs, they have increased our visibility among potential candidates. Additionally, the manager has introduced flexible working arrangements and professional development opportunities that are highly valued by the local workforce. These initiatives have contributed to a noticeable improvement in our retention rates and employee satisfaction scores.</w:t>
      </w:r>
    </w:p>
    <w:bookmarkEnd w:id="24"/>
    <w:bookmarkStart w:id="25" w:name="X36bcc2a05b7d26ffe2a4422eb1a9006c502052b"/>
    <w:p>
      <w:pPr>
        <w:pStyle w:val="Heading2"/>
      </w:pPr>
      <w:r>
        <w:t xml:space="preserve">5. Employee Relations and Conflict Resolution</w:t>
      </w:r>
    </w:p>
    <w:p>
      <w:pPr>
        <w:pStyle w:val="FirstParagraph"/>
      </w:pPr>
      <w:r>
        <w:t xml:space="preserve">Managing employee relations in a multicultural environment like Amsterdam requires sensitivity and fairness. The Human Resources Manager has handled several complex employee relations issues with professionalism and empathy. They have been instrumental in mediating conflicts and ensuring that all parties feel heard and respected.</w:t>
      </w:r>
    </w:p>
    <w:p>
      <w:pPr>
        <w:pStyle w:val="BodyText"/>
      </w:pPr>
      <w:r>
        <w:t xml:space="preserve">The manager has also been proactive in promoting diversity and inclusion within the workplace. By implementing training programs and establishing clear policies against discrimination, they have created an inclusive environment where employees from diverse backgrounds feel valued and supported. This is particularly important in Amsterdam, where the workforce is highly international.</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could enhance their effectiveness. One suggestion is to increase the use of data analytics in HR decision-making. By leveraging HR metrics more effectively, the manager could gain deeper insights into workforce trends and make more informed strategic decisions.</w:t>
      </w:r>
    </w:p>
    <w:p>
      <w:pPr>
        <w:pStyle w:val="BodyText"/>
      </w:pPr>
      <w:r>
        <w:t xml:space="preserve">Additionally, while the manager’s direct communication style is appreciated, there may be opportunities to further refine their approach when dealing with sensitive issues. Providing more structured feedback and support in these situations could help ensure that all employees feel fully supported.</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Human Resources Manager to our organization in Netherlands Amsterdam. Their strong understanding of local labor laws, effective leadership style, and commitment to talent development have been invaluable. The manager has successfully navigated the complexities of the Amsterdam business environment while fostering a positive and inclusive workplace culture.</w:t>
      </w:r>
    </w:p>
    <w:p>
      <w:pPr>
        <w:pStyle w:val="BodyText"/>
      </w:pPr>
      <w:r>
        <w:t xml:space="preserve">We recommend continued support for the manager’s professional development, particularly in the areas of data analytics and advanced conflict resolution. With these enhancements, the Human Resources Manager is well-positioned to drive further success and growth for our Amsterdam office.</w:t>
      </w:r>
    </w:p>
    <w:bookmarkEnd w:id="27"/>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2026-10-10T03:47:32Z</dcterms:created>
  <dcterms:modified xsi:type="dcterms:W3CDTF">2026-10-10T03:47:32Z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