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Confidential Performance Evaluation &amp; Professional Assessment</w:t>
      </w:r>
    </w:p>
    <w:bookmarkEnd w:id="20"/>
    <w:p>
      <w:pPr>
        <w:pStyle w:val="BodyText"/>
      </w:pPr>
      <w:r>
        <w:t xml:space="preserve">Position:</w:t>
      </w:r>
      <w:r>
        <w:t xml:space="preserve"> </w:t>
      </w:r>
      <w:r>
        <w:t xml:space="preserve">Human Resources Manager</w:t>
      </w:r>
    </w:p>
    <w:p>
      <w:pPr>
        <w:pStyle w:val="BodyText"/>
      </w:pPr>
      <w:r>
        <w:t xml:space="preserve">Department:</w:t>
      </w:r>
      <w:r>
        <w:t xml:space="preserve"> </w:t>
      </w:r>
      <w:r>
        <w:t xml:space="preserve">Human Resources &amp; Organizational Development</w:t>
      </w:r>
    </w:p>
    <w:p>
      <w:pPr>
        <w:pStyle w:val="BodyText"/>
      </w:pPr>
      <w:r>
        <w:t xml:space="preserve">Location:</w:t>
      </w:r>
      <w:r>
        <w:t xml:space="preserve"> </w:t>
      </w:r>
      <w:r>
        <w:t xml:space="preserve">Ankara, Turkey</w:t>
      </w:r>
    </w:p>
    <w:p>
      <w:pPr>
        <w:pStyle w:val="BodyText"/>
      </w:pPr>
      <w:r>
        <w:t xml:space="preserve">Review Period:</w:t>
      </w:r>
      <w:r>
        <w:t xml:space="preserve"> </w:t>
      </w:r>
      <w:r>
        <w:t xml:space="preserve">Q1 - Q4 2023</w:t>
      </w:r>
    </w:p>
    <w:p>
      <w:pPr>
        <w:pStyle w:val="BodyText"/>
      </w:pPr>
      <w:r>
        <w:t xml:space="preserve">Date of Report:</w:t>
      </w:r>
      <w:r>
        <w:t xml:space="preserve"> </w:t>
      </w:r>
      <w:r>
        <w:t xml:space="preserve">October 24, 2023</w:t>
      </w:r>
    </w:p>
    <w:p>
      <w:pPr>
        <w:pStyle w:val="BodyText"/>
      </w:pPr>
      <w:r>
        <w:t xml:space="preserve">Reviewer Level:</w:t>
      </w:r>
      <w:r>
        <w:t xml:space="preserve"> </w:t>
      </w:r>
      <w:r>
        <w:t xml:space="preserve">Senior Leadership &amp; Cross-Functional Peers</w:t>
      </w:r>
    </w:p>
    <w:bookmarkStart w:id="21" w:name="executive-summary"/>
    <w:p>
      <w:pPr>
        <w:pStyle w:val="Heading2"/>
      </w:pPr>
      <w:r>
        <w:t xml:space="preserve">1. Executive Summary</w:t>
      </w:r>
    </w:p>
    <w:p>
      <w:pPr>
        <w:pStyle w:val="FirstParagraph"/>
      </w:pPr>
      <w:r>
        <w:t xml:space="preserve">This Peer Review Report provides a comprehensive assessment of the performance, leadership capabilities, and strategic contributions of the Human Resources Manager based in our Ankara headquarters. As the capital of Turkey, Ankara presents a unique professional landscape characterized by a blend of government sector influence, a growing technology ecosystem, and a highly educated workforce. This report evaluates how effectively the Human Resources Manager navigates these local dynamics while aligning with global corporate standards.</w:t>
      </w:r>
    </w:p>
    <w:p>
      <w:pPr>
        <w:pStyle w:val="BodyText"/>
      </w:pPr>
      <w:r>
        <w:t xml:space="preserve">The review process involved structured feedback from direct reports, cross-functional department heads, and executive stakeholders. The overarching consensus is that the Human Resources Manager has demonstrated exceptional competence in talent acquisition, employee relations, and regulatory compliance within the Turkish jurisdiction. However, there are identified areas for growth regarding digital transformation in HR processes and cross-cultural communication strategies.</w:t>
      </w:r>
    </w:p>
    <w:bookmarkEnd w:id="21"/>
    <w:bookmarkStart w:id="22" w:name="X68ef34dbbf78e95455ea5ff7f6033290fcf394f"/>
    <w:p>
      <w:pPr>
        <w:pStyle w:val="Heading2"/>
      </w:pPr>
      <w:r>
        <w:t xml:space="preserve">2. Strategic Alignment and Local Market Adaptation</w:t>
      </w:r>
    </w:p>
    <w:p>
      <w:pPr>
        <w:pStyle w:val="FirstParagraph"/>
      </w:pPr>
      <w:r>
        <w:t xml:space="preserve">A critical component of this Peer Review Report is the assessment of the Human Resources Manager's ability to adapt global HR strategies to the specific context of Turkey Ankara. The manager has shown a profound understanding of the local labor market. Ankara is distinct from Istanbul; it is a hub for civil servants, defense contractors, and universities. The Human Resources Manager has successfully leveraged this demographic by establishing strong partnerships with local universities such as Middle East Technical University (METU) and Ankara University to secure top-tier engineering and administrative talent.</w:t>
      </w:r>
    </w:p>
    <w:p>
      <w:pPr>
        <w:pStyle w:val="BodyText"/>
      </w:pPr>
      <w:r>
        <w:t xml:space="preserve">Furthermore, the manager has adeptly handled the complexities of Turkish labor law. Compliance with the Turkish Labor Law (Law No. 4857) and social security regulations is paramount. The review highlights that the Human Resources Manager has maintained a zero-defect record in legal compliance, ensuring that all employment contracts, severance calculations, and workplace safety protocols meet the stringent requirements of the Ankara Regional Labor Inspectorate.</w:t>
      </w:r>
    </w:p>
    <w:bookmarkEnd w:id="22"/>
    <w:bookmarkStart w:id="26" w:name="core-competencies-assessment"/>
    <w:p>
      <w:pPr>
        <w:pStyle w:val="Heading2"/>
      </w:pPr>
      <w:r>
        <w:t xml:space="preserve">3. Core Competencies Assessment</w:t>
      </w:r>
    </w:p>
    <w:p>
      <w:pPr>
        <w:pStyle w:val="FirstParagraph"/>
      </w:pPr>
      <w:r>
        <w:t xml:space="preserve">Talent Acquisition &amp; Retention</w:t>
      </w:r>
      <w:r>
        <w:t xml:space="preserve"> </w:t>
      </w:r>
      <w:r>
        <w:t xml:space="preserve">4.8 / 5.0</w:t>
      </w:r>
    </w:p>
    <w:p>
      <w:pPr>
        <w:pStyle w:val="BodyText"/>
      </w:pPr>
      <w:r>
        <w:t xml:space="preserve">Employee Relations &amp; Conflict Resolution</w:t>
      </w:r>
      <w:r>
        <w:t xml:space="preserve"> </w:t>
      </w:r>
      <w:r>
        <w:t xml:space="preserve">4.5 / 5.0</w:t>
      </w:r>
    </w:p>
    <w:p>
      <w:pPr>
        <w:pStyle w:val="BodyText"/>
      </w:pPr>
      <w:r>
        <w:t xml:space="preserve">Regulatory Compliance (Turkish Law)</w:t>
      </w:r>
      <w:r>
        <w:t xml:space="preserve"> </w:t>
      </w:r>
      <w:r>
        <w:t xml:space="preserve">5.0 / 5.0</w:t>
      </w:r>
    </w:p>
    <w:p>
      <w:pPr>
        <w:pStyle w:val="BodyText"/>
      </w:pPr>
      <w:r>
        <w:t xml:space="preserve">Strategic Leadership</w:t>
      </w:r>
      <w:r>
        <w:t xml:space="preserve"> </w:t>
      </w:r>
      <w:r>
        <w:t xml:space="preserve">4.2 / 5.0</w:t>
      </w:r>
    </w:p>
    <w:p>
      <w:pPr>
        <w:pStyle w:val="BodyText"/>
      </w:pPr>
      <w:r>
        <w:t xml:space="preserve">Digital HR Transformation</w:t>
      </w:r>
      <w:r>
        <w:t xml:space="preserve"> </w:t>
      </w:r>
      <w:r>
        <w:t xml:space="preserve">3.5 / 5.0</w:t>
      </w:r>
    </w:p>
    <w:bookmarkStart w:id="23" w:name="talent-acquisition-and-retention"/>
    <w:p>
      <w:pPr>
        <w:pStyle w:val="Heading3"/>
      </w:pPr>
      <w:r>
        <w:t xml:space="preserve">3.1 Talent Acquisition and Retention</w:t>
      </w:r>
    </w:p>
    <w:p>
      <w:pPr>
        <w:pStyle w:val="FirstParagraph"/>
      </w:pPr>
      <w:r>
        <w:t xml:space="preserve">The Human Resources Manager has implemented innovative recruitment strategies tailored to the Ankara market. Recognizing the competitive nature of retaining talent in the capital, the manager introduced flexible work arrangements and professional development programs that resonate with the local workforce. The retention rate for key personnel has improved by 15% year-over-year, a significant achievement given the high mobility of professionals in Turkey Ankara.</w:t>
      </w:r>
    </w:p>
    <w:bookmarkEnd w:id="23"/>
    <w:bookmarkStart w:id="24" w:name="X43f06eb734248f16ddc0add628fa82e617a51b9"/>
    <w:p>
      <w:pPr>
        <w:pStyle w:val="Heading3"/>
      </w:pPr>
      <w:r>
        <w:t xml:space="preserve">3.2 Employee Relations and Cultural Sensitivity</w:t>
      </w:r>
    </w:p>
    <w:p>
      <w:pPr>
        <w:pStyle w:val="FirstParagraph"/>
      </w:pPr>
      <w:r>
        <w:t xml:space="preserve">In the context of Turkish corporate culture, which often values hierarchical respect and personal relationships, the Human Resources Manager has struck a delicate balance. They have fostered an environment of open communication while respecting traditional cultural norms. Feedback indicates that employees feel heard and supported. The manager's approach to conflict resolution is particularly praised for being empathetic yet firm, ensuring that workplace disputes are resolved amicably and efficiently.</w:t>
      </w:r>
    </w:p>
    <w:bookmarkEnd w:id="24"/>
    <w:bookmarkStart w:id="25" w:name="X101ecc4296dd6393e0a669a519e77b87c8106e0"/>
    <w:p>
      <w:pPr>
        <w:pStyle w:val="Heading3"/>
      </w:pPr>
      <w:r>
        <w:t xml:space="preserve">3.3 Regulatory Compliance and Risk Management</w:t>
      </w:r>
    </w:p>
    <w:p>
      <w:pPr>
        <w:pStyle w:val="FirstParagraph"/>
      </w:pPr>
      <w:r>
        <w:t xml:space="preserve">Operating in Turkey requires meticulous attention to legal detail. The Human Resources Manager has been instrumental in updating internal policies to reflect recent changes in Turkish labor legislation. Their proactive approach to risk management has shielded the organization from potential legal liabilities. This aspect of the Peer Review Report underscores the manager's technical expertise and diligence.</w:t>
      </w:r>
    </w:p>
    <w:bookmarkEnd w:id="25"/>
    <w:bookmarkEnd w:id="26"/>
    <w:bookmarkStart w:id="27" w:name="areas-for-development"/>
    <w:p>
      <w:pPr>
        <w:pStyle w:val="Heading2"/>
      </w:pPr>
      <w:r>
        <w:t xml:space="preserve">4. Areas for Development</w:t>
      </w:r>
    </w:p>
    <w:p>
      <w:pPr>
        <w:pStyle w:val="FirstParagraph"/>
      </w:pPr>
      <w:r>
        <w:t xml:space="preserve">While the performance of the Human Resources Manager is largely exemplary, this Peer Review Report identifies specific areas for improvement to ensure continued success.</w:t>
      </w:r>
    </w:p>
    <w:p>
      <w:pPr>
        <w:numPr>
          <w:ilvl w:val="0"/>
          <w:numId w:val="1001"/>
        </w:numPr>
        <w:pStyle w:val="Compact"/>
      </w:pPr>
      <w:r>
        <w:rPr>
          <w:bCs/>
          <w:b/>
        </w:rPr>
        <w:t xml:space="preserve">Digital Transformation:</w:t>
      </w:r>
      <w:r>
        <w:t xml:space="preserve"> </w:t>
      </w:r>
      <w:r>
        <w:t xml:space="preserve">There is a need to accelerate the adoption of HR technology. While current processes are functional, integrating advanced HR analytics and AI-driven recruitment tools could enhance efficiency. The manager should lead the digital transformation of HR operations to keep pace with global trends.</w:t>
      </w:r>
    </w:p>
    <w:p>
      <w:pPr>
        <w:numPr>
          <w:ilvl w:val="0"/>
          <w:numId w:val="1001"/>
        </w:numPr>
        <w:pStyle w:val="Compact"/>
      </w:pPr>
      <w:r>
        <w:rPr>
          <w:bCs/>
          <w:b/>
        </w:rPr>
        <w:t xml:space="preserve">Global-Local Integration:</w:t>
      </w:r>
      <w:r>
        <w:t xml:space="preserve"> </w:t>
      </w:r>
      <w:r>
        <w:t xml:space="preserve">As the company expands, the Human Resources Manager must better integrate local Ankara practices with global corporate culture. Bridging the gap between local expectations and global standards will be crucial for future growth.</w:t>
      </w:r>
    </w:p>
    <w:p>
      <w:pPr>
        <w:numPr>
          <w:ilvl w:val="0"/>
          <w:numId w:val="1001"/>
        </w:numPr>
        <w:pStyle w:val="Compact"/>
      </w:pPr>
      <w:r>
        <w:rPr>
          <w:bCs/>
          <w:b/>
        </w:rPr>
        <w:t xml:space="preserve">Succession Planning:</w:t>
      </w:r>
      <w:r>
        <w:t xml:space="preserve"> </w:t>
      </w:r>
      <w:r>
        <w:t xml:space="preserve">The report notes a lack of robust succession planning for mid-level HR roles. Developing a pipeline of future leaders within the Ankara office is essential for long-term stability.</w:t>
      </w:r>
    </w:p>
    <w:bookmarkEnd w:id="27"/>
    <w:bookmarkStart w:id="28" w:name="conclusion-and-recommendations"/>
    <w:p>
      <w:pPr>
        <w:pStyle w:val="Heading2"/>
      </w:pPr>
      <w:r>
        <w:t xml:space="preserve">5. Conclusion and Recommendations</w:t>
      </w:r>
    </w:p>
    <w:p>
      <w:pPr>
        <w:pStyle w:val="FirstParagraph"/>
      </w:pPr>
      <w:r>
        <w:t xml:space="preserve">In conclusion, this Peer Review Report affirms that the Human Resources Manager is a vital asset to the organization. Their deep understanding of the Turkey Ankara market, combined with strong leadership skills and regulatory expertise, has significantly contributed to the company's success in the region. The manager has not only maintained operational excellence but has also fostered a positive and compliant work environment.</w:t>
      </w:r>
    </w:p>
    <w:p>
      <w:pPr>
        <w:pStyle w:val="BodyText"/>
      </w:pPr>
      <w:r>
        <w:t xml:space="preserve">It is recommended that the Human Resources Manager be provided with opportunities for executive leadership training, particularly in digital HR strategies and global organizational development. Additionally, a budget allocation for HR technology upgrades should be approved to support their development goals. With continued support and focus on the identified areas for improvement, the Human Resources Manager is well-positioned to drive further success for the organization in Ankara and beyond.</w:t>
      </w:r>
    </w:p>
    <w:p>
      <w:pPr>
        <w:pStyle w:val="BodyText"/>
      </w:pPr>
      <w:r>
        <w:rPr>
          <w:bCs/>
          <w:b/>
        </w:rPr>
        <w:t xml:space="preserve">Prepared By:</w:t>
      </w:r>
      <w:r>
        <w:br/>
      </w:r>
      <w:r>
        <w:t xml:space="preserve">Senior Review Committee</w:t>
      </w:r>
      <w:r>
        <w:br/>
      </w:r>
      <w:r>
        <w:t xml:space="preserve">Global HR Operations</w:t>
      </w:r>
    </w:p>
    <w:p>
      <w:pPr>
        <w:pStyle w:val="BodyText"/>
      </w:pPr>
      <w:r>
        <w:rPr>
          <w:bCs/>
          <w:b/>
        </w:rPr>
        <w:t xml:space="preserve">Reviewed By:</w:t>
      </w:r>
      <w:r>
        <w:br/>
      </w:r>
      <w:r>
        <w:t xml:space="preserve">Chief Human Resources Officer</w:t>
      </w:r>
      <w:r>
        <w:br/>
      </w:r>
      <w:r>
        <w:t xml:space="preserve">Regional Director, Turkey</w:t>
      </w:r>
    </w:p>
    <w:p>
      <w:pPr>
        <w:pStyle w:val="BodyText"/>
      </w:pPr>
      <w:r>
        <w:t xml:space="preserve">© 2023 Corporate Human Resources Department. Confidential Document. Intended for internal use only within the Ankara, Turkey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Ankara, Turkey</dc:title>
  <dc:creator/>
  <dc:language>en</dc:language>
  <cp:keywords/>
  <dcterms:created xsi:type="dcterms:W3CDTF">2026-10-10T04:11:29Z</dcterms:created>
  <dcterms:modified xsi:type="dcterms:W3CDTF">2026-10-10T04:11:29Z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