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capabilities, technical proficiency, and ethical conduct of the subject Industrial Engineer operating within the dynamic industrial landscape of Australia Melbourne. The review process adheres to the standards set by Engineers Australia and aligns with the specific operational demands of the Victorian manufacturing and logistics sectors. The primary objective of this assessment is to validate the engineer's contribution to process optimization, resource management, and systemic efficiency improvements within their current organizational context.</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Industrial Engineer's performance over the preceding twelve months. The evaluation focuses on key competencies relevant to the role in Australia Melbourne, including but not limited to:</w:t>
      </w:r>
    </w:p>
    <w:p>
      <w:pPr>
        <w:numPr>
          <w:ilvl w:val="0"/>
          <w:numId w:val="1001"/>
        </w:numPr>
        <w:pStyle w:val="Compact"/>
      </w:pPr>
      <w:r>
        <w:t xml:space="preserve">Application of lean manufacturing principles and Six Sigma methodologies.</w:t>
      </w:r>
    </w:p>
    <w:p>
      <w:pPr>
        <w:numPr>
          <w:ilvl w:val="0"/>
          <w:numId w:val="1001"/>
        </w:numPr>
        <w:pStyle w:val="Compact"/>
      </w:pPr>
      <w:r>
        <w:t xml:space="preserve">Utilization of advanced simulation software and data analytics tools.</w:t>
      </w:r>
    </w:p>
    <w:p>
      <w:pPr>
        <w:numPr>
          <w:ilvl w:val="0"/>
          <w:numId w:val="1001"/>
        </w:numPr>
        <w:pStyle w:val="Compact"/>
      </w:pPr>
      <w:r>
        <w:t xml:space="preserve">Adherence to Australian safety standards (Safe Work Australia) and environmental regulations.</w:t>
      </w:r>
    </w:p>
    <w:p>
      <w:pPr>
        <w:numPr>
          <w:ilvl w:val="0"/>
          <w:numId w:val="1001"/>
        </w:numPr>
        <w:pStyle w:val="Compact"/>
      </w:pPr>
      <w:r>
        <w:t xml:space="preserve">Collaboration with multidisciplinary teams in a multicultural Melbourne workforce.</w:t>
      </w:r>
    </w:p>
    <w:p>
      <w:pPr>
        <w:numPr>
          <w:ilvl w:val="0"/>
          <w:numId w:val="1001"/>
        </w:numPr>
        <w:pStyle w:val="Compact"/>
      </w:pPr>
      <w:r>
        <w:t xml:space="preserve">Strategic alignment with organizational goals and continuous improvement frameworks.</w:t>
      </w:r>
    </w:p>
    <w:bookmarkEnd w:id="22"/>
    <w:bookmarkStart w:id="26" w:name="technical-competency-assessment"/>
    <w:p>
      <w:pPr>
        <w:pStyle w:val="Heading2"/>
      </w:pPr>
      <w:r>
        <w:t xml:space="preserve">3. Technical Competency Assessment</w:t>
      </w:r>
    </w:p>
    <w:bookmarkStart w:id="23" w:name="process-optimization-and-efficiency"/>
    <w:p>
      <w:pPr>
        <w:pStyle w:val="Heading3"/>
      </w:pPr>
      <w:r>
        <w:t xml:space="preserve">3.1 Process Optimization and Efficiency</w:t>
      </w:r>
    </w:p>
    <w:p>
      <w:pPr>
        <w:pStyle w:val="FirstParagraph"/>
      </w:pPr>
      <w:r>
        <w:t xml:space="preserve">The Industrial Engineer has demonstrated a robust understanding of process optimization techniques. In the context of Australia Melbourne's competitive industrial environment, the subject has successfully implemented value stream mapping exercises that reduced cycle times by approximately 15% in key production lines. Their ability to identify bottlenecks and propose data-driven solutions reflects a high level of technical acumen. The engineer effectively utilized tools such as AutoCAD and Arena Simulation to model proposed changes before implementation, minimizing risk and ensuring operational continuity.</w:t>
      </w:r>
    </w:p>
    <w:bookmarkEnd w:id="23"/>
    <w:bookmarkStart w:id="24" w:name="quality-management-and-standards"/>
    <w:p>
      <w:pPr>
        <w:pStyle w:val="Heading3"/>
      </w:pPr>
      <w:r>
        <w:t xml:space="preserve">3.2 Quality Management and Standards</w:t>
      </w:r>
    </w:p>
    <w:p>
      <w:pPr>
        <w:pStyle w:val="FirstParagraph"/>
      </w:pPr>
      <w:r>
        <w:t xml:space="preserve">Adherence to quality standards is paramount in the Australian engineering sector. The subject has shown commendable proficiency in maintaining ISO 9001 compliance across various projects. Their approach to quality control integrates statistical process control (SPC) methods, ensuring that product defects are minimized. Furthermore, the engineer has actively contributed to the development of standard operating procedures (SOPs) that align with both international best practices and local regulatory requirements specific to Victoria.</w:t>
      </w:r>
    </w:p>
    <w:bookmarkEnd w:id="24"/>
    <w:bookmarkStart w:id="25" w:name="technology-and-innovation"/>
    <w:p>
      <w:pPr>
        <w:pStyle w:val="Heading3"/>
      </w:pPr>
      <w:r>
        <w:t xml:space="preserve">3.3 Technology and Innovation</w:t>
      </w:r>
    </w:p>
    <w:p>
      <w:pPr>
        <w:pStyle w:val="FirstParagraph"/>
      </w:pPr>
      <w:r>
        <w:t xml:space="preserve">In an era of Industry 4.0, the Industrial Engineer has kept pace with technological advancements. The review highlights their successful integration of IoT sensors for real-time monitoring of equipment health, a move that has significantly reduced unplanned downtime. This proactive approach to predictive maintenance is particularly valuable in the heavy industry sectors prevalent in Australia Melbourne. The engineer's willingness to adopt new technologies and train staff on their usage underscores their commitment to innovation.</w:t>
      </w:r>
    </w:p>
    <w:bookmarkEnd w:id="25"/>
    <w:bookmarkEnd w:id="26"/>
    <w:bookmarkStart w:id="29" w:name="professional-conduct-and-soft-skills"/>
    <w:p>
      <w:pPr>
        <w:pStyle w:val="Heading2"/>
      </w:pPr>
      <w:r>
        <w:t xml:space="preserve">4. Professional Conduct and Soft Skills</w:t>
      </w:r>
    </w:p>
    <w:bookmarkStart w:id="27" w:name="communication-and-collaboration"/>
    <w:p>
      <w:pPr>
        <w:pStyle w:val="Heading3"/>
      </w:pPr>
      <w:r>
        <w:t xml:space="preserve">4.1 Communication and Collaboration</w:t>
      </w:r>
    </w:p>
    <w:p>
      <w:pPr>
        <w:pStyle w:val="FirstParagraph"/>
      </w:pPr>
      <w:r>
        <w:t xml:space="preserve">Effective communication is critical for an Industrial Engineer working in Australia Melbourne, where projects often involve diverse stakeholders. The subject has exhibited strong interpersonal skills, facilitating clear communication between technical teams, management, and external contractors. Their ability to present complex technical data in an accessible manner has been instrumental in gaining stakeholder buy-in for improvement initiatives.</w:t>
      </w:r>
    </w:p>
    <w:bookmarkEnd w:id="27"/>
    <w:bookmarkStart w:id="28" w:name="leadership-and-mentorship"/>
    <w:p>
      <w:pPr>
        <w:pStyle w:val="Heading3"/>
      </w:pPr>
      <w:r>
        <w:t xml:space="preserve">4.2 Leadership and Mentorship</w:t>
      </w:r>
    </w:p>
    <w:p>
      <w:pPr>
        <w:pStyle w:val="FirstParagraph"/>
      </w:pPr>
      <w:r>
        <w:t xml:space="preserve">The Industrial Engineer has taken on leadership roles in several cross-functional teams, demonstrating the ability to guide projects from conception to completion. Additionally, they have provided mentorship to junior engineers, fostering a culture of learning and development within the organization. This commitment to professional growth aligns with the values promoted by professional engineering bodies in Australia.</w:t>
      </w:r>
    </w:p>
    <w:bookmarkEnd w:id="28"/>
    <w:bookmarkEnd w:id="29"/>
    <w:bookmarkStart w:id="30" w:name="areas-for-improvement"/>
    <w:p>
      <w:pPr>
        <w:pStyle w:val="Heading2"/>
      </w:pPr>
      <w:r>
        <w:t xml:space="preserve">5. Areas for Improvement</w:t>
      </w:r>
    </w:p>
    <w:p>
      <w:pPr>
        <w:pStyle w:val="FirstParagraph"/>
      </w:pPr>
      <w:r>
        <w:t xml:space="preserve">While the Industrial Engineer has performed at a high level, there are areas identified for further development:</w:t>
      </w:r>
    </w:p>
    <w:p>
      <w:pPr>
        <w:numPr>
          <w:ilvl w:val="0"/>
          <w:numId w:val="1002"/>
        </w:numPr>
        <w:pStyle w:val="Compact"/>
      </w:pPr>
      <w:r>
        <w:rPr>
          <w:bCs/>
          <w:b/>
        </w:rPr>
        <w:t xml:space="preserve">Sustainability Practices:</w:t>
      </w:r>
      <w:r>
        <w:t xml:space="preserve"> </w:t>
      </w:r>
      <w:r>
        <w:t xml:space="preserve">Greater emphasis should be placed on integrating sustainable engineering practices into project planning, reflecting the growing environmental focus in Australia Melbourne.</w:t>
      </w:r>
    </w:p>
    <w:p>
      <w:pPr>
        <w:numPr>
          <w:ilvl w:val="0"/>
          <w:numId w:val="1002"/>
        </w:numPr>
        <w:pStyle w:val="Compact"/>
      </w:pPr>
      <w:r>
        <w:rPr>
          <w:bCs/>
          <w:b/>
        </w:rPr>
        <w:t xml:space="preserve">Advanced Data Analytics:</w:t>
      </w:r>
      <w:r>
        <w:t xml:space="preserve"> </w:t>
      </w:r>
      <w:r>
        <w:t xml:space="preserve">Further training in machine learning applications for industrial processes could enhance the engineer's ability to derive deeper insights from operational data.</w:t>
      </w:r>
    </w:p>
    <w:p>
      <w:pPr>
        <w:numPr>
          <w:ilvl w:val="0"/>
          <w:numId w:val="1002"/>
        </w:numPr>
        <w:pStyle w:val="Compact"/>
      </w:pPr>
      <w:r>
        <w:rPr>
          <w:bCs/>
          <w:b/>
        </w:rPr>
        <w:t xml:space="preserve">Regulatory Knowledge:</w:t>
      </w:r>
      <w:r>
        <w:t xml:space="preserve"> </w:t>
      </w:r>
      <w:r>
        <w:t xml:space="preserve">Continuous updates on changing Australian workplace health and safety regulations are recommended to ensure ongoing compliance.</w:t>
      </w:r>
    </w:p>
    <w:bookmarkEnd w:id="30"/>
    <w:bookmarkStart w:id="31" w:name="conclusion"/>
    <w:p>
      <w:pPr>
        <w:pStyle w:val="Heading2"/>
      </w:pPr>
      <w:r>
        <w:t xml:space="preserve">6. Conclusion</w:t>
      </w:r>
    </w:p>
    <w:p>
      <w:pPr>
        <w:pStyle w:val="FirstParagraph"/>
      </w:pPr>
      <w:r>
        <w:t xml:space="preserve">This Peer Review Report concludes that the Industrial Engineer under assessment possesses the necessary technical skills, professional conduct, and innovative mindset to excel in their role within Australia Melbourne. Their contributions have had a measurable positive impact on organizational efficiency and quality. With continued focus on the identified areas for improvement, the engineer is well-positioned to take on greater responsibilities and contribute further to the advancement of the engineering profession in the region.</w:t>
      </w:r>
    </w:p>
    <w:bookmarkEnd w:id="31"/>
    <w:p>
      <w:pPr>
        <w:pStyle w:val="BodyText"/>
      </w:pPr>
      <w:r>
        <w:rPr>
          <w:bCs/>
          <w:b/>
        </w:rPr>
        <w:t xml:space="preserve">Reviewed by:</w:t>
      </w:r>
    </w:p>
    <w:p>
      <w:pPr>
        <w:pStyle w:val="BodyText"/>
      </w:pPr>
      <w:r>
        <w:t xml:space="preserve">Senior Engineering Manager</w:t>
      </w:r>
    </w:p>
    <w:p>
      <w:pPr>
        <w:pStyle w:val="BodyText"/>
      </w:pPr>
      <w:r>
        <w:t xml:space="preserve">Chartered Professional Engineer (CPEng)</w:t>
      </w:r>
    </w:p>
    <w:p>
      <w:pPr>
        <w:pStyle w:val="BodyText"/>
      </w:pPr>
      <w:r>
        <w:t xml:space="preserve">Engineers Australia Member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Australia Melbourne</dc:title>
  <dc:creator/>
  <dc:language>en</dc:language>
  <cp:keywords/>
  <dcterms:created xsi:type="dcterms:W3CDTF">2026-10-10T07:02:46Z</dcterms:created>
  <dcterms:modified xsi:type="dcterms:W3CDTF">2026-10-10T07:02:46Z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