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Industrial Engineer Performance Evaluation</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Operations Manager</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competencies, and operational contributions of the Industrial Engineer assigned to our manufacturing facility in China Guangzhou. The review period covers the last fiscal quarter, during which the engineer was tasked with optimizing production workflows, reducing operational costs, and enhancing supply chain efficiency within the dynamic industrial landscape of the Pearl River Delta. The findings indicate a high level of technical proficiency and a strong alignment with the strategic goals of the organization.</w:t>
      </w:r>
    </w:p>
    <w:bookmarkEnd w:id="21"/>
    <w:bookmarkStart w:id="22" w:name="Xd57302c2d510b4aa25cc8d6f8e641d59cf3d23e"/>
    <w:p>
      <w:pPr>
        <w:pStyle w:val="Heading2"/>
      </w:pPr>
      <w:r>
        <w:t xml:space="preserve">2. Contextual Background: Operations in China Guangzhou</w:t>
      </w:r>
    </w:p>
    <w:p>
      <w:pPr>
        <w:pStyle w:val="FirstParagraph"/>
      </w:pPr>
      <w:r>
        <w:t xml:space="preserve">The role of the Industrial Engineer in China Guangzhou is critical due to the region's status as a global manufacturing hub. Guangzhou presents unique challenges, including high labor turnover, complex regulatory environments, and intense market competition. The engineer is expected to navigate these local nuances while implementing global best practices in lean manufacturing and process optimization. This report specifically assesses how effectively the engineer has adapted international industrial engineering standards to the local context of Guangzhou, ensuring seamless integration with local suppliers, labor forces, and regulatory bodies.</w:t>
      </w:r>
    </w:p>
    <w:bookmarkEnd w:id="22"/>
    <w:bookmarkStart w:id="23" w:name="technical-competencies-and-methodologies"/>
    <w:p>
      <w:pPr>
        <w:pStyle w:val="Heading2"/>
      </w:pPr>
      <w:r>
        <w:t xml:space="preserve">3. Technical Competencies and Methodologies</w:t>
      </w:r>
    </w:p>
    <w:p>
      <w:pPr>
        <w:pStyle w:val="FirstParagraph"/>
      </w:pPr>
      <w:r>
        <w:t xml:space="preserve">The Industrial Engineer demonstrated exceptional skill in applying core methodologies such as Lean Six Sigma, Value Stream Mapping, and Time and Motion Studies. Key achievements include:</w:t>
      </w:r>
    </w:p>
    <w:p>
      <w:pPr>
        <w:numPr>
          <w:ilvl w:val="0"/>
          <w:numId w:val="1001"/>
        </w:numPr>
        <w:pStyle w:val="Compact"/>
      </w:pPr>
      <w:r>
        <w:rPr>
          <w:bCs/>
          <w:b/>
        </w:rPr>
        <w:t xml:space="preserve">Process Optimization:</w:t>
      </w:r>
      <w:r>
        <w:t xml:space="preserve"> </w:t>
      </w:r>
      <w:r>
        <w:t xml:space="preserve">Successfully reduced cycle time on Assembly Line B by 15% through the implementation of a new workstation layout tailored to the spatial constraints of the Guangzhou facility.</w:t>
      </w:r>
    </w:p>
    <w:p>
      <w:pPr>
        <w:numPr>
          <w:ilvl w:val="0"/>
          <w:numId w:val="1001"/>
        </w:numPr>
        <w:pStyle w:val="Compact"/>
      </w:pPr>
      <w:r>
        <w:rPr>
          <w:bCs/>
          <w:b/>
        </w:rPr>
        <w:t xml:space="preserve">Quality Control:</w:t>
      </w:r>
      <w:r>
        <w:t xml:space="preserve"> </w:t>
      </w:r>
      <w:r>
        <w:t xml:space="preserve">Introduced a statistical process control (SPC) system that decreased defect rates by 10%, aligning with the company's zero-defect initiative.</w:t>
      </w:r>
    </w:p>
    <w:p>
      <w:pPr>
        <w:numPr>
          <w:ilvl w:val="0"/>
          <w:numId w:val="1001"/>
        </w:numPr>
        <w:pStyle w:val="Compact"/>
      </w:pPr>
      <w:r>
        <w:rPr>
          <w:bCs/>
          <w:b/>
        </w:rPr>
        <w:t xml:space="preserve">Supply Chain Integration:</w:t>
      </w:r>
      <w:r>
        <w:t xml:space="preserve"> </w:t>
      </w:r>
      <w:r>
        <w:t xml:space="preserve">Collaborated with local vendors in the Greater Bay Area to streamline material procurement, reducing lead times by 20%.</w:t>
      </w:r>
    </w:p>
    <w:p>
      <w:pPr>
        <w:pStyle w:val="FirstParagraph"/>
      </w:pPr>
      <w:r>
        <w:t xml:space="preserve">The engineer's ability to leverage data analytics tools to drive decision-making was particularly noteworthy. By utilizing real-time production data, the engineer identified bottlenecks and proposed actionable solutions that were promptly implemented.</w:t>
      </w:r>
    </w:p>
    <w:bookmarkEnd w:id="23"/>
    <w:bookmarkStart w:id="24" w:name="cultural-adaptability-and-communication"/>
    <w:p>
      <w:pPr>
        <w:pStyle w:val="Heading2"/>
      </w:pPr>
      <w:r>
        <w:t xml:space="preserve">4. Cultural Adaptability and Communication</w:t>
      </w:r>
    </w:p>
    <w:p>
      <w:pPr>
        <w:pStyle w:val="FirstParagraph"/>
      </w:pPr>
      <w:r>
        <w:t xml:space="preserve">Operating in China Guangzhou requires not only technical expertise but also cultural sensitivity and effective communication skills. The Industrial Engineer excelled in bridging the gap between local teams and international management. Key observations include:</w:t>
      </w:r>
    </w:p>
    <w:p>
      <w:pPr>
        <w:numPr>
          <w:ilvl w:val="0"/>
          <w:numId w:val="1002"/>
        </w:numPr>
        <w:pStyle w:val="Compact"/>
      </w:pPr>
      <w:r>
        <w:rPr>
          <w:bCs/>
          <w:b/>
        </w:rPr>
        <w:t xml:space="preserve">Language Proficiency:</w:t>
      </w:r>
      <w:r>
        <w:t xml:space="preserve"> </w:t>
      </w:r>
      <w:r>
        <w:t xml:space="preserve">Demonstrated functional proficiency in Mandarin, enabling direct communication with local workers and suppliers, which enhanced trust and collaboration.</w:t>
      </w:r>
    </w:p>
    <w:p>
      <w:pPr>
        <w:numPr>
          <w:ilvl w:val="0"/>
          <w:numId w:val="1002"/>
        </w:numPr>
        <w:pStyle w:val="Compact"/>
      </w:pPr>
      <w:r>
        <w:rPr>
          <w:bCs/>
          <w:b/>
        </w:rPr>
        <w:t xml:space="preserve">Cultural Awareness:</w:t>
      </w:r>
      <w:r>
        <w:t xml:space="preserve"> </w:t>
      </w:r>
      <w:r>
        <w:t xml:space="preserve">Showed a deep understanding of local business etiquette and labor practices, fostering a positive work environment and minimizing cultural misunderstandings.</w:t>
      </w:r>
    </w:p>
    <w:p>
      <w:pPr>
        <w:numPr>
          <w:ilvl w:val="0"/>
          <w:numId w:val="1002"/>
        </w:numPr>
        <w:pStyle w:val="Compact"/>
      </w:pPr>
      <w:r>
        <w:rPr>
          <w:bCs/>
          <w:b/>
        </w:rPr>
        <w:t xml:space="preserve">Stakeholder Engagement:</w:t>
      </w:r>
      <w:r>
        <w:t xml:space="preserve"> </w:t>
      </w:r>
      <w:r>
        <w:t xml:space="preserve">Effectively presented technical proposals to both local and international stakeholders, ensuring alignment on project goals and timelines.</w:t>
      </w:r>
    </w:p>
    <w:bookmarkEnd w:id="24"/>
    <w:bookmarkStart w:id="25" w:name="leadership-and-team-collaboration"/>
    <w:p>
      <w:pPr>
        <w:pStyle w:val="Heading2"/>
      </w:pPr>
      <w:r>
        <w:t xml:space="preserve">5. Leadership and Team Collaboration</w:t>
      </w:r>
    </w:p>
    <w:p>
      <w:pPr>
        <w:pStyle w:val="FirstParagraph"/>
      </w:pPr>
      <w:r>
        <w:t xml:space="preserve">The Industrial Engineer played a pivotal role in leading cross-functional teams comprising local engineers, operators, and quality assurance personnel. The engineer's leadership style was characterized by:</w:t>
      </w:r>
    </w:p>
    <w:p>
      <w:pPr>
        <w:numPr>
          <w:ilvl w:val="0"/>
          <w:numId w:val="1003"/>
        </w:numPr>
        <w:pStyle w:val="Compact"/>
      </w:pPr>
      <w:r>
        <w:rPr>
          <w:bCs/>
          <w:b/>
        </w:rPr>
        <w:t xml:space="preserve">Mentorship:</w:t>
      </w:r>
      <w:r>
        <w:t xml:space="preserve"> </w:t>
      </w:r>
      <w:r>
        <w:t xml:space="preserve">Provided training and mentorship to junior engineers, enhancing the overall technical capability of the team.</w:t>
      </w:r>
    </w:p>
    <w:p>
      <w:pPr>
        <w:numPr>
          <w:ilvl w:val="0"/>
          <w:numId w:val="1003"/>
        </w:numPr>
        <w:pStyle w:val="Compact"/>
      </w:pPr>
      <w:r>
        <w:rPr>
          <w:bCs/>
          <w:b/>
        </w:rPr>
        <w:t xml:space="preserve">Collaboration:</w:t>
      </w:r>
      <w:r>
        <w:t xml:space="preserve"> </w:t>
      </w:r>
      <w:r>
        <w:t xml:space="preserve">Fostered a collaborative environment where team members felt empowered to contribute ideas and innovations.</w:t>
      </w:r>
    </w:p>
    <w:p>
      <w:pPr>
        <w:numPr>
          <w:ilvl w:val="0"/>
          <w:numId w:val="1003"/>
        </w:numPr>
        <w:pStyle w:val="Compact"/>
      </w:pPr>
      <w:r>
        <w:rPr>
          <w:bCs/>
          <w:b/>
        </w:rPr>
        <w:t xml:space="preserve">Conflict Resolution:</w:t>
      </w:r>
      <w:r>
        <w:t xml:space="preserve"> </w:t>
      </w:r>
      <w:r>
        <w:t xml:space="preserve">Successfully mediated disputes between departments, ensuring that projects remained on track and team morale was maintained.</w:t>
      </w:r>
    </w:p>
    <w:bookmarkEnd w:id="25"/>
    <w:bookmarkStart w:id="26" w:name="areas-for-improvement"/>
    <w:p>
      <w:pPr>
        <w:pStyle w:val="Heading2"/>
      </w:pPr>
      <w:r>
        <w:t xml:space="preserve">6. Areas for Improvement</w:t>
      </w:r>
    </w:p>
    <w:p>
      <w:pPr>
        <w:pStyle w:val="FirstParagraph"/>
      </w:pPr>
      <w:r>
        <w:t xml:space="preserve">While the Industrial Engineer's performance has been exemplary, there are areas where further development could enhance effectiveness:</w:t>
      </w:r>
    </w:p>
    <w:p>
      <w:pPr>
        <w:numPr>
          <w:ilvl w:val="0"/>
          <w:numId w:val="1004"/>
        </w:numPr>
        <w:pStyle w:val="Compact"/>
      </w:pPr>
      <w:r>
        <w:rPr>
          <w:bCs/>
          <w:b/>
        </w:rPr>
        <w:t xml:space="preserve">Advanced Automation:</w:t>
      </w:r>
      <w:r>
        <w:t xml:space="preserve"> </w:t>
      </w:r>
      <w:r>
        <w:t xml:space="preserve">Greater focus on integrating advanced automation technologies, such as robotics and AI, into the production processes to stay ahead of industry trends in Guangzhou.</w:t>
      </w:r>
    </w:p>
    <w:p>
      <w:pPr>
        <w:numPr>
          <w:ilvl w:val="0"/>
          <w:numId w:val="1004"/>
        </w:numPr>
        <w:pStyle w:val="Compact"/>
      </w:pPr>
      <w:r>
        <w:rPr>
          <w:bCs/>
          <w:b/>
        </w:rPr>
        <w:t xml:space="preserve">Regulatory Compliance:</w:t>
      </w:r>
      <w:r>
        <w:t xml:space="preserve"> </w:t>
      </w:r>
      <w:r>
        <w:t xml:space="preserve">Deeper engagement with local regulatory bodies to ensure full compliance with evolving environmental and labor laws in China.</w:t>
      </w:r>
    </w:p>
    <w:p>
      <w:pPr>
        <w:numPr>
          <w:ilvl w:val="0"/>
          <w:numId w:val="1004"/>
        </w:numPr>
        <w:pStyle w:val="Compact"/>
      </w:pPr>
      <w:r>
        <w:rPr>
          <w:bCs/>
          <w:b/>
        </w:rPr>
        <w:t xml:space="preserve">Strategic Planning:</w:t>
      </w:r>
      <w:r>
        <w:t xml:space="preserve"> </w:t>
      </w:r>
      <w:r>
        <w:t xml:space="preserve">Increased involvement in long-term strategic planning to align operational improvements with the company's broader growth objectives in the region.</w:t>
      </w:r>
    </w:p>
    <w:bookmarkEnd w:id="26"/>
    <w:bookmarkStart w:id="27" w:name="conclusion-and-recommendations"/>
    <w:p>
      <w:pPr>
        <w:pStyle w:val="Heading2"/>
      </w:pPr>
      <w:r>
        <w:t xml:space="preserve">7. Conclusion and Recommendations</w:t>
      </w:r>
    </w:p>
    <w:p>
      <w:pPr>
        <w:pStyle w:val="FirstParagraph"/>
      </w:pPr>
      <w:r>
        <w:t xml:space="preserve">In conclusion, the Industrial Engineer has made significant contributions to the operational efficiency and competitiveness of our facility in China Guangzhou. Their technical expertise, cultural adaptability, and leadership skills have been instrumental in driving continuous improvement initiatives. It is recommended that the engineer be considered for a promotion to a senior role, where they can take on greater responsibilities in shaping the future of our operations in the region. Additionally, providing opportunities for advanced training in automation and strategic management will further enhance their capabilities.</w:t>
      </w:r>
    </w:p>
    <w:bookmarkEnd w:id="27"/>
    <w:bookmarkStart w:id="28" w:name="signatures"/>
    <w:p>
      <w:pPr>
        <w:pStyle w:val="Heading2"/>
      </w:pPr>
      <w:r>
        <w:t xml:space="preserve">8. Signatures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Reviewer 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John Doe</w:t>
            </w:r>
          </w:p>
        </w:tc>
        <w:tc>
          <w:tcPr/>
          <w:p>
            <w:pPr>
              <w:pStyle w:val="Compact"/>
              <w:jc w:val="left"/>
            </w:pPr>
            <w:r>
              <w:t xml:space="preserve">[Signature]</w:t>
            </w:r>
          </w:p>
        </w:tc>
        <w:tc>
          <w:tcPr/>
          <w:p>
            <w:pPr>
              <w:pStyle w:val="Compact"/>
              <w:jc w:val="left"/>
            </w:pPr>
            <w:r>
              <w:t xml:space="preserve">October 24, 2023</w:t>
            </w:r>
          </w:p>
        </w:tc>
      </w:tr>
    </w:tbl>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Guangzhou, China</dc:title>
  <dc:creator/>
  <dc:language>en</dc:language>
  <cp:keywords/>
  <dcterms:created xsi:type="dcterms:W3CDTF">2026-10-10T03:53:15Z</dcterms:created>
  <dcterms:modified xsi:type="dcterms:W3CDTF">2026-10-10T03:53:15Z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