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Medellín,</w:t>
      </w:r>
      <w:r>
        <w:t xml:space="preserve"> </w:t>
      </w:r>
      <w:r>
        <w:t xml:space="preserve">Colombia</w:t>
      </w:r>
    </w:p>
    <w:bookmarkStart w:id="31" w:name="peer-review-report"/>
    <w:p>
      <w:pPr>
        <w:pStyle w:val="Heading1"/>
      </w:pPr>
      <w:r>
        <w:t xml:space="preserve">Peer Review Report</w:t>
      </w:r>
    </w:p>
    <w:p>
      <w:pPr>
        <w:pStyle w:val="FirstParagraph"/>
      </w:pPr>
      <w:r>
        <w:t xml:space="preserve">Subject:</w:t>
      </w:r>
      <w:r>
        <w:t xml:space="preserve"> </w:t>
      </w:r>
      <w:r>
        <w:t xml:space="preserve">Professional Competency Assessment</w:t>
      </w:r>
    </w:p>
    <w:p>
      <w:pPr>
        <w:pStyle w:val="BodyText"/>
      </w:pPr>
      <w:r>
        <w:t xml:space="preserve">Role:</w:t>
      </w:r>
      <w:r>
        <w:t xml:space="preserve"> </w:t>
      </w:r>
      <w:r>
        <w:t xml:space="preserve">Industrial Engineer</w:t>
      </w:r>
    </w:p>
    <w:p>
      <w:pPr>
        <w:pStyle w:val="BodyText"/>
      </w:pPr>
      <w:r>
        <w:t xml:space="preserve">Location:</w:t>
      </w:r>
      <w:r>
        <w:t xml:space="preserve"> </w:t>
      </w:r>
      <w:r>
        <w:t xml:space="preserve">Medellín, Colombia</w:t>
      </w:r>
    </w:p>
    <w:p>
      <w:pPr>
        <w:pStyle w:val="BodyText"/>
      </w:pPr>
      <w:r>
        <w:t xml:space="preserve">Date of Review:</w:t>
      </w:r>
      <w:r>
        <w:t xml:space="preserve"> </w:t>
      </w:r>
      <w:r>
        <w:t xml:space="preserve">October 24, 2023</w:t>
      </w:r>
    </w:p>
    <w:p>
      <w:pPr>
        <w:pStyle w:val="BodyText"/>
      </w:pPr>
      <w:r>
        <w:t xml:space="preserve">Review Period:</w:t>
      </w:r>
      <w:r>
        <w:t xml:space="preserve"> </w:t>
      </w:r>
      <w:r>
        <w:t xml:space="preserve">Q3 2023 - Q3 2024</w:t>
      </w:r>
    </w:p>
    <w:p>
      <w:pPr>
        <w:pStyle w:val="BodyText"/>
      </w:pPr>
      <w: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operational impact of the designated Industrial Engineer within our organization based in Medellín, Colombia. As Medellín continues to solidify its reputation as a global hub for innovation, manufacturing, and logistics, the role of the Industrial Engineer has become increasingly critical. This document assesses the engineer's ability to optimize complex systems, drive efficiency improvements, and align technical solutions with the specific economic and cultural dynamics of the Antioquia region. The review highlights significant contributions to process optimization while identifying areas for continued professional development.</w:t>
      </w:r>
    </w:p>
    <w:bookmarkEnd w:id="20"/>
    <w:bookmarkStart w:id="21" w:name="Xedbe6728d3ca26f87adb53ecd547cb790fb758e"/>
    <w:p>
      <w:pPr>
        <w:pStyle w:val="Heading2"/>
      </w:pPr>
      <w:r>
        <w:t xml:space="preserve">2. Contextual Relevance: The Medellín Ecosystem</w:t>
      </w:r>
    </w:p>
    <w:p>
      <w:pPr>
        <w:pStyle w:val="FirstParagraph"/>
      </w:pPr>
      <w:r>
        <w:t xml:space="preserve">To accurately evaluate an Industrial Engineer in this region, one must consider the unique operational landscape of Medellín. The city is characterized by a robust manufacturing sector, a burgeoning technology park (Parque e), and a strategic position as a logistics gateway for Latin America. The engineer under review has demonstrated a keen understanding of these local factors.</w:t>
      </w:r>
    </w:p>
    <w:p>
      <w:pPr>
        <w:pStyle w:val="BodyText"/>
      </w:pPr>
      <w:r>
        <w:t xml:space="preserve">Specifically, the engineer has successfully navigated the challenges posed by the city's topography and urban density when designing supply chain logistics. Furthermore, they have leveraged the collaborative spirit of the local engineering community, engaging with local universities and technical institutes to foster talent and stay abreast of emerging methodologies. This alignment with the Medellín ecosystem is a vital component of their professional value.</w:t>
      </w:r>
    </w:p>
    <w:bookmarkEnd w:id="21"/>
    <w:bookmarkStart w:id="24" w:name="technical-competency-and-methodology"/>
    <w:p>
      <w:pPr>
        <w:pStyle w:val="Heading2"/>
      </w:pPr>
      <w:r>
        <w:t xml:space="preserve">3. Technical Competency and Methodology</w:t>
      </w:r>
    </w:p>
    <w:bookmarkStart w:id="22" w:name="X7b3fd1ce3de7d6099c3819ea0ed35c3c298d62c"/>
    <w:p>
      <w:pPr>
        <w:pStyle w:val="Heading3"/>
      </w:pPr>
      <w:r>
        <w:t xml:space="preserve">3.1 Process Optimization and Lean Manufacturing</w:t>
      </w:r>
    </w:p>
    <w:p>
      <w:pPr>
        <w:pStyle w:val="FirstParagraph"/>
      </w:pPr>
      <w:r>
        <w:t xml:space="preserve">The core of the Industrial Engineer's mandate is the elimination of waste and the enhancement of value streams. During the review period, the subject implemented rigorous Lean Manufacturing principles across three primary production lines. By utilizing Value Stream Mapping (VSM), the engineer identified bottlenecks that were previously obscured by legacy operational habits.</w:t>
      </w:r>
    </w:p>
    <w:p>
      <w:pPr>
        <w:pStyle w:val="BodyText"/>
      </w:pPr>
      <w:r>
        <w:t xml:space="preserve">The application of Six Sigma methodologies was particularly notable. The engineer led a "Green Belt" project focused on reducing defect rates in the assembly phase. Through statistical process control and root cause analysis, the team achieved a 15% reduction in scrap material. This not only improved the bottom line but also contributed to the sustainability goals of the company, a priority increasingly emphasized by Colombian regulatory bodies and international partners.</w:t>
      </w:r>
    </w:p>
    <w:bookmarkEnd w:id="22"/>
    <w:bookmarkStart w:id="23" w:name="X8a08e64e414b71c8a43cb6a0193dcb4e577f98e"/>
    <w:p>
      <w:pPr>
        <w:pStyle w:val="Heading3"/>
      </w:pPr>
      <w:r>
        <w:t xml:space="preserve">3.2 Data Analytics and Digital Transformation</w:t>
      </w:r>
    </w:p>
    <w:p>
      <w:pPr>
        <w:pStyle w:val="FirstParagraph"/>
      </w:pPr>
      <w:r>
        <w:t xml:space="preserve">Medellín is rapidly adopting Industry 4.0 standards. The Industrial Engineer has been instrumental in bridging the gap between traditional operations and digital tools. They successfully integrated IoT sensors into the machinery to monitor real-time performance metrics. This data-driven approach allowed for predictive maintenance strategies, reducing unplanned downtime by 20%.</w:t>
      </w:r>
    </w:p>
    <w:p>
      <w:pPr>
        <w:pStyle w:val="BodyText"/>
      </w:pPr>
      <w:r>
        <w:t xml:space="preserve">The engineer demonstrated proficiency in advanced data visualization tools, presenting complex operational data in a manner that was accessible to non-technical stakeholders. This ability to translate data into actionable business intelligence is a hallmark of a modern Industrial Engineer operating in a competitive market like Colombia's.</w:t>
      </w:r>
    </w:p>
    <w:bookmarkEnd w:id="23"/>
    <w:bookmarkEnd w:id="24"/>
    <w:bookmarkStart w:id="25" w:name="operational-impact-and-efficiency"/>
    <w:p>
      <w:pPr>
        <w:pStyle w:val="Heading2"/>
      </w:pPr>
      <w:r>
        <w:t xml:space="preserve">4. Operational Impact and Efficiency</w:t>
      </w:r>
    </w:p>
    <w:p>
      <w:pPr>
        <w:pStyle w:val="FirstParagraph"/>
      </w:pPr>
      <w:r>
        <w:t xml:space="preserve">The tangible results of the engineer's work are evident in the key performance indicators (KPIs) tracked over the review period. Overall Equipment Effectiveness (OEE) has seen a marked improvement, moving from an average of 65% to 78%. This increase is directly attributable to the engineer's redesign of the maintenance schedules and the standardization of work procedures.</w:t>
      </w:r>
    </w:p>
    <w:p>
      <w:pPr>
        <w:pStyle w:val="BodyText"/>
      </w:pPr>
      <w:r>
        <w:t xml:space="preserve">Furthermore, the engineer played a pivotal role in optimizing inventory management. By implementing a Just-In-Time (JIT) system tailored to the local supplier network in the Aburrá Valley, the company reduced holding costs by 12%. This required a deep understanding of local supplier reliability and logistics constraints, showcasing the engineer's ability to adapt global theories to local realities.</w:t>
      </w:r>
    </w:p>
    <w:bookmarkEnd w:id="25"/>
    <w:bookmarkStart w:id="28" w:name="soft-skills-and-leadership"/>
    <w:p>
      <w:pPr>
        <w:pStyle w:val="Heading2"/>
      </w:pPr>
      <w:r>
        <w:t xml:space="preserve">5. Soft Skills and Leadership</w:t>
      </w:r>
    </w:p>
    <w:bookmarkStart w:id="26" w:name="cross-functional-collaboration"/>
    <w:p>
      <w:pPr>
        <w:pStyle w:val="Heading3"/>
      </w:pPr>
      <w:r>
        <w:t xml:space="preserve">5.1 Cross-Functional Collaboration</w:t>
      </w:r>
    </w:p>
    <w:p>
      <w:pPr>
        <w:pStyle w:val="FirstParagraph"/>
      </w:pPr>
      <w:r>
        <w:t xml:space="preserve">Industrial Engineering is inherently interdisciplinary. The subject has demonstrated exceptional ability in collaborating with departments ranging from Human Resources to Quality Assurance. In Medellín, where personal relationships and trust are foundational to business culture, the engineer's interpersonal skills have been a significant asset. They have fostered a culture of continuous improvement (Kaizen) by empowering floor workers to suggest and implement small-scale improvements.</w:t>
      </w:r>
    </w:p>
    <w:bookmarkEnd w:id="26"/>
    <w:bookmarkStart w:id="27" w:name="problem-solving-under-pressure"/>
    <w:p>
      <w:pPr>
        <w:pStyle w:val="Heading3"/>
      </w:pPr>
      <w:r>
        <w:t xml:space="preserve">5.2 Problem-Solving Under Pressure</w:t>
      </w:r>
    </w:p>
    <w:p>
      <w:pPr>
        <w:pStyle w:val="FirstParagraph"/>
      </w:pPr>
      <w:r>
        <w:t xml:space="preserve">The review period included several instances of supply chain disruption due to regional logistical challenges. The Industrial Engineer responded with agility, rapidly reconfiguring production schedules and sourcing alternative materials without compromising quality or delivery timelines. This resilience is critical for maintaining operational stability in a dynamic environment.</w:t>
      </w:r>
    </w:p>
    <w:bookmarkEnd w:id="27"/>
    <w:bookmarkEnd w:id="28"/>
    <w:bookmarkStart w:id="29" w:name="areas-for-improvement"/>
    <w:p>
      <w:pPr>
        <w:pStyle w:val="Heading2"/>
      </w:pPr>
      <w:r>
        <w:t xml:space="preserve">6. Areas for Improvement</w:t>
      </w:r>
    </w:p>
    <w:p>
      <w:pPr>
        <w:pStyle w:val="FirstParagraph"/>
      </w:pPr>
      <w:r>
        <w:t xml:space="preserve">While the performance has been exemplary, this Peer Review Report identifies specific areas for growth:</w:t>
      </w:r>
    </w:p>
    <w:p>
      <w:pPr>
        <w:numPr>
          <w:ilvl w:val="0"/>
          <w:numId w:val="1001"/>
        </w:numPr>
        <w:pStyle w:val="Compact"/>
      </w:pPr>
      <w:r>
        <w:rPr>
          <w:bCs/>
          <w:b/>
        </w:rPr>
        <w:t xml:space="preserve">Advanced Automation:</w:t>
      </w:r>
      <w:r>
        <w:t xml:space="preserve"> </w:t>
      </w:r>
      <w:r>
        <w:t xml:space="preserve">While the engineer has embraced digital tools, there is an opportunity to deepen expertise in robotics and automated guided vehicles (AGVs), which are becoming standard in Medellín's industrial parks.</w:t>
      </w:r>
    </w:p>
    <w:p>
      <w:pPr>
        <w:numPr>
          <w:ilvl w:val="0"/>
          <w:numId w:val="1001"/>
        </w:numPr>
        <w:pStyle w:val="Compact"/>
      </w:pPr>
      <w:r>
        <w:rPr>
          <w:bCs/>
          <w:b/>
        </w:rPr>
        <w:t xml:space="preserve">Strategic Planning:</w:t>
      </w:r>
      <w:r>
        <w:t xml:space="preserve"> </w:t>
      </w:r>
      <w:r>
        <w:t xml:space="preserve">The engineer excels in tactical execution. Developing stronger long-term strategic planning skills will enable them to better anticipate market shifts and guide the company's expansion within Colombia and beyond.</w:t>
      </w:r>
    </w:p>
    <w:p>
      <w:pPr>
        <w:numPr>
          <w:ilvl w:val="0"/>
          <w:numId w:val="1001"/>
        </w:numPr>
        <w:pStyle w:val="Compact"/>
      </w:pPr>
      <w:r>
        <w:rPr>
          <w:bCs/>
          <w:b/>
        </w:rPr>
        <w:t xml:space="preserve">Regulatory Compliance:</w:t>
      </w:r>
      <w:r>
        <w:t xml:space="preserve"> </w:t>
      </w:r>
      <w:r>
        <w:t xml:space="preserve">A more proactive approach to staying updated on evolving Colombian environmental and labor regulations would further mitigate operational risks.</w:t>
      </w:r>
    </w:p>
    <w:bookmarkEnd w:id="29"/>
    <w:bookmarkStart w:id="30" w:name="conclusion-and-recommendations"/>
    <w:p>
      <w:pPr>
        <w:pStyle w:val="Heading2"/>
      </w:pPr>
      <w:r>
        <w:t xml:space="preserve">7. Conclusion and Recommendations</w:t>
      </w:r>
    </w:p>
    <w:p>
      <w:pPr>
        <w:pStyle w:val="FirstParagraph"/>
      </w:pPr>
      <w:r>
        <w:t xml:space="preserve">In conclusion, the Industrial Engineer evaluated in this report has demonstrated a high level of professional competence, technical acumen, and leadership. Their work has not only improved operational efficiency but has also contributed to the company's reputation as a forward-thinking entity in Medellín, Colombia. The ability to blend rigorous engineering principles with a nuanced understanding of the local context is their greatest strength.</w:t>
      </w:r>
    </w:p>
    <w:p>
      <w:pPr>
        <w:pStyle w:val="BodyText"/>
      </w:pPr>
      <w:r>
        <w:t xml:space="preserve">It is the recommendation of this review panel that the engineer be recognized for their contributions and provided with opportunities for advanced training in automation and strategic management. Their continued development will be vital to sustaining the company's competitive edge in the evolving industrial landscape of the region.</w:t>
      </w:r>
    </w:p>
    <w:p>
      <w:pPr>
        <w:pStyle w:val="BodyText"/>
      </w:pPr>
      <w:r>
        <w:rPr>
          <w:bCs/>
          <w:b/>
        </w:rPr>
        <w:t xml:space="preserve">Lead Reviewer</w:t>
      </w:r>
    </w:p>
    <w:p>
      <w:pPr>
        <w:pStyle w:val="BodyText"/>
      </w:pPr>
      <w:r>
        <w:t xml:space="preserve">Senior Operations Director</w:t>
      </w:r>
    </w:p>
    <w:p>
      <w:pPr>
        <w:pStyle w:val="BodyText"/>
      </w:pPr>
      <w:r>
        <w:rPr>
          <w:bCs/>
          <w:b/>
        </w:rPr>
        <w:t xml:space="preserve">Co-Reviewer</w:t>
      </w:r>
    </w:p>
    <w:p>
      <w:pPr>
        <w:pStyle w:val="BodyText"/>
      </w:pPr>
      <w:r>
        <w:t xml:space="preserve">Head of Quality Assurance</w:t>
      </w:r>
    </w:p>
    <w:p>
      <w:pPr>
        <w:pStyle w:val="BodyText"/>
      </w:pPr>
      <w:r>
        <w:t xml:space="preserve">This document is the property of the organization and is intended for internal use only. Unauthorized distribution is prohibited.</w:t>
      </w:r>
    </w:p>
    <w:p>
      <w:pPr>
        <w:pStyle w:val="BodyText"/>
      </w:pPr>
      <w:r>
        <w:t xml:space="preserve">Generated for Peer Review purposes in Medellín, Colombia.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Medellín, Colombia</dc:title>
  <dc:creator/>
  <dc:language>en</dc:language>
  <cp:keywords/>
  <dcterms:created xsi:type="dcterms:W3CDTF">2026-10-10T06:31:54Z</dcterms:created>
  <dcterms:modified xsi:type="dcterms:W3CDTF">2026-10-10T06:31:54Z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