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and Competency Assessment</w:t>
      </w:r>
    </w:p>
    <w:p>
      <w:pPr>
        <w:pStyle w:val="BodyText"/>
      </w:pPr>
      <w:r>
        <w:rPr>
          <w:bCs/>
          <w:b/>
        </w:rPr>
        <w:t xml:space="preserve">Location:</w:t>
      </w:r>
      <w:r>
        <w:t xml:space="preserve"> </w:t>
      </w:r>
      <w:r>
        <w:t xml:space="preserve">Tel Aviv, Israel</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operational contributions of an Industrial Engineer operating within the dynamic business ecosystem of Tel Aviv, Israel. The purpose of this document is to provide an objective analysis of the engineer's performance against industry standards, local regulatory requirements, and organizational goals. The review focuses on process optimization, supply chain management, quality control, and the integration of advanced technologies within the Israeli industrial and technological sectors.</w:t>
      </w:r>
    </w:p>
    <w:bookmarkEnd w:id="21"/>
    <w:bookmarkStart w:id="22" w:name="context-and-scope"/>
    <w:p>
      <w:pPr>
        <w:pStyle w:val="Heading2"/>
      </w:pPr>
      <w:r>
        <w:t xml:space="preserve">2. Context and Scope</w:t>
      </w:r>
    </w:p>
    <w:p>
      <w:pPr>
        <w:pStyle w:val="FirstParagraph"/>
      </w:pPr>
      <w:r>
        <w:t xml:space="preserve">Tel Aviv stands as a global hub for innovation, technology, and advanced manufacturing. The role of an Industrial Engineer in this region is distinct due to the high demand for efficiency in both traditional manufacturing and high-tech logistics. This review assesses the engineer's ability to navigate the specific challenges of the Israeli market, including rapid technological adoption, stringent quality standards, and the need for agile supply chain solutions. The scope includes an evaluation of project management skills, technical proficiency in industrial engineering software, and adherence to local labor and safety regulations.</w:t>
      </w:r>
    </w:p>
    <w:bookmarkEnd w:id="22"/>
    <w:bookmarkStart w:id="26" w:name="technical-competency-and-methodology"/>
    <w:p>
      <w:pPr>
        <w:pStyle w:val="Heading2"/>
      </w:pPr>
      <w:r>
        <w:t xml:space="preserve">3. Technical Competency and Methodology</w:t>
      </w:r>
    </w:p>
    <w:bookmarkStart w:id="23" w:name="process-optimization"/>
    <w:p>
      <w:pPr>
        <w:pStyle w:val="Heading3"/>
      </w:pPr>
      <w:r>
        <w:t xml:space="preserve">3.1 Process Optimization</w:t>
      </w:r>
    </w:p>
    <w:p>
      <w:pPr>
        <w:pStyle w:val="FirstParagraph"/>
      </w:pPr>
      <w:r>
        <w:t xml:space="preserve">The Industrial Engineer has demonstrated a strong command of lean manufacturing principles and Six Sigma methodologies. In the context of Tel Aviv's competitive environment, the engineer has successfully identified bottlenecks in production lines and implemented data-driven solutions to reduce waste and improve throughput. The application of value stream mapping has been particularly effective in aligning operational processes with customer requirements. The engineer's ability to balance efficiency with the high labor standards prevalent in Israel is commendable.</w:t>
      </w:r>
    </w:p>
    <w:bookmarkEnd w:id="23"/>
    <w:bookmarkStart w:id="24" w:name="supply-chain-and-logistics"/>
    <w:p>
      <w:pPr>
        <w:pStyle w:val="Heading3"/>
      </w:pPr>
      <w:r>
        <w:t xml:space="preserve">3.2 Supply Chain and Logistics</w:t>
      </w:r>
    </w:p>
    <w:p>
      <w:pPr>
        <w:pStyle w:val="FirstParagraph"/>
      </w:pPr>
      <w:r>
        <w:t xml:space="preserve">Given Tel Aviv's strategic position as a logistics gateway, the engineer's expertise in supply chain optimization is critical. The review highlights successful initiatives in inventory management and distribution network design. The engineer has effectively utilized predictive analytics to mitigate risks associated with global supply chain disruptions. Furthermore, the integration of local suppliers with international networks has been managed with precision, ensuring compliance with Israeli import/export regulations.</w:t>
      </w:r>
    </w:p>
    <w:bookmarkEnd w:id="24"/>
    <w:bookmarkStart w:id="25" w:name="quality-assurance-and-control"/>
    <w:p>
      <w:pPr>
        <w:pStyle w:val="Heading3"/>
      </w:pPr>
      <w:r>
        <w:t xml:space="preserve">3.3 Quality Assurance and Control</w:t>
      </w:r>
    </w:p>
    <w:p>
      <w:pPr>
        <w:pStyle w:val="FirstParagraph"/>
      </w:pPr>
      <w:r>
        <w:t xml:space="preserve">Quality control is a paramount concern in the Israeli industrial sector. The Industrial Engineer has implemented robust quality management systems that align with international standards such as ISO 9001. The use of statistical process control (SPC) tools has resulted in a measurable reduction in defect rates. The engineer's proactive approach to quality assurance ensures that products meet the rigorous expectations of both domestic and international clients.</w:t>
      </w:r>
    </w:p>
    <w:bookmarkEnd w:id="25"/>
    <w:bookmarkEnd w:id="26"/>
    <w:bookmarkStart w:id="27" w:name="innovation-and-technology-integration"/>
    <w:p>
      <w:pPr>
        <w:pStyle w:val="Heading2"/>
      </w:pPr>
      <w:r>
        <w:t xml:space="preserve">4. Innovation and Technology Integration</w:t>
      </w:r>
    </w:p>
    <w:p>
      <w:pPr>
        <w:pStyle w:val="FirstParagraph"/>
      </w:pPr>
      <w:r>
        <w:t xml:space="preserve">Tel Aviv is renowned for its "Startup Nation" culture, and the Industrial Engineer has embraced this spirit of innovation. The review notes the successful integration of Industry 4.0 technologies, including IoT sensors and AI-driven analytics, into existing operational frameworks. The engineer has led initiatives to automate repetitive tasks, thereby enhancing productivity and allowing human resources to focus on higher-value activities. This forward-thinking approach is essential for maintaining competitiveness in the Israeli market.</w:t>
      </w:r>
    </w:p>
    <w:bookmarkEnd w:id="27"/>
    <w:bookmarkStart w:id="28" w:name="regulatory-compliance-and-safety"/>
    <w:p>
      <w:pPr>
        <w:pStyle w:val="Heading2"/>
      </w:pPr>
      <w:r>
        <w:t xml:space="preserve">5. Regulatory Compliance and Safety</w:t>
      </w:r>
    </w:p>
    <w:p>
      <w:pPr>
        <w:pStyle w:val="FirstParagraph"/>
      </w:pPr>
      <w:r>
        <w:t xml:space="preserve">Adherence to local regulations is a critical aspect of industrial engineering in Israel. The engineer has demonstrated a thorough understanding of the Israeli Occupational Safety and Health regulations. Safety protocols have been rigorously enforced, resulting in a significant decrease in workplace incidents. Additionally, the engineer has ensured that all processes comply with environmental standards, reflecting a commitment to sustainable practices that are increasingly valued in Tel Aviv's corporate landscape.</w:t>
      </w:r>
    </w:p>
    <w:bookmarkEnd w:id="28"/>
    <w:bookmarkStart w:id="29" w:name="soft-skills-and-collaboration"/>
    <w:p>
      <w:pPr>
        <w:pStyle w:val="Heading2"/>
      </w:pPr>
      <w:r>
        <w:t xml:space="preserve">6. Soft Skills and Collaboration</w:t>
      </w:r>
    </w:p>
    <w:p>
      <w:pPr>
        <w:pStyle w:val="FirstParagraph"/>
      </w:pPr>
      <w:r>
        <w:t xml:space="preserve">Beyond technical skills, the Industrial Engineer has exhibited strong leadership and communication abilities. The engineer has effectively collaborated with cross-functional teams, including IT, operations, and human resources, to drive continuous improvement initiatives. The ability to communicate complex technical concepts to non-technical stakeholders has been instrumental in gaining buy-in for change management projects. Furthermore, the engineer's adaptability to the fast-paced and diverse work culture of Tel Aviv has been noted as a significant strength.</w:t>
      </w:r>
    </w:p>
    <w:bookmarkEnd w:id="29"/>
    <w:bookmarkStart w:id="30" w:name="areas-for-improvement"/>
    <w:p>
      <w:pPr>
        <w:pStyle w:val="Heading2"/>
      </w:pPr>
      <w:r>
        <w:t xml:space="preserve">7. Areas for Improvement</w:t>
      </w:r>
    </w:p>
    <w:p>
      <w:pPr>
        <w:pStyle w:val="FirstParagraph"/>
      </w:pPr>
      <w:r>
        <w:t xml:space="preserve">While the overall performance is highly satisfactory, there are areas for further development. The engineer is encouraged to deepen their expertise in sustainable engineering practices to align with Israel's growing focus on green technology. Additionally, enhancing skills in advanced data science could further leverage the vast amounts of data generated by modern industrial systems. Continuous professional development in these areas will ensure long-term success in the evolving Tel Aviv market.</w:t>
      </w:r>
    </w:p>
    <w:bookmarkEnd w:id="30"/>
    <w:bookmarkStart w:id="31" w:name="conclusion"/>
    <w:p>
      <w:pPr>
        <w:pStyle w:val="Heading2"/>
      </w:pPr>
      <w:r>
        <w:t xml:space="preserve">8. Conclusion</w:t>
      </w:r>
    </w:p>
    <w:p>
      <w:pPr>
        <w:pStyle w:val="FirstParagraph"/>
      </w:pPr>
      <w:r>
        <w:t xml:space="preserve">This Peer Review Report concludes that the Industrial Engineer has made substantial contributions to the organization's operational excellence. Their technical proficiency, innovative mindset, and commitment to regulatory compliance make them a valuable asset in the Tel Aviv industrial landscape. The engineer's ability to optimize processes, enhance quality, and integrate cutting-edge technologies positions them as a leader in their field. It is recommended that the engineer continue to pursue professional development opportunities to further enhance their impact.</w:t>
      </w:r>
    </w:p>
    <w:bookmarkEnd w:id="31"/>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Operations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Tel Aviv, Israel</dc:title>
  <dc:creator/>
  <dc:language>en</dc:language>
  <cp:keywords/>
  <dcterms:created xsi:type="dcterms:W3CDTF">2026-10-10T07:04:03Z</dcterms:created>
  <dcterms:modified xsi:type="dcterms:W3CDTF">2026-10-10T07:04:03Z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