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Performance Evaluation &amp; Technical Competency Assessment</w:t>
      </w:r>
    </w:p>
    <w:p>
      <w:pPr>
        <w:pStyle w:val="BodyText"/>
      </w:pPr>
      <w:r>
        <w:rPr>
          <w:bCs/>
          <w:b/>
        </w:rPr>
        <w:t xml:space="preserve">Subject Role:</w:t>
      </w:r>
      <w:r>
        <w:t xml:space="preserve"> </w:t>
      </w:r>
      <w:r>
        <w:t xml:space="preserve">Industrial Engineer</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performance, technical acumen, and cultural integration of the subject</w:t>
      </w:r>
      <w:r>
        <w:t xml:space="preserve"> </w:t>
      </w:r>
      <w:r>
        <w:rPr>
          <w:bCs/>
          <w:b/>
        </w:rPr>
        <w:t xml:space="preserve">Industrial Engineer</w:t>
      </w:r>
      <w:r>
        <w:t xml:space="preserve"> </w:t>
      </w:r>
      <w:r>
        <w:t xml:space="preserve">operating within the manufacturing and logistics sector in</w:t>
      </w:r>
      <w:r>
        <w:t xml:space="preserve"> </w:t>
      </w:r>
      <w:r>
        <w:rPr>
          <w:bCs/>
          <w:b/>
        </w:rPr>
        <w:t xml:space="preserve">Japan Osaka</w:t>
      </w:r>
      <w:r>
        <w:t xml:space="preserve">. The review period covers the last twelve months of operation. The primary objective of this document is to provide a comprehensive analysis of how the engineer applies industrial engineering principles to optimize processes while adhering to the rigorous standards expected in the Osaka industrial ecosystem.</w:t>
      </w:r>
    </w:p>
    <w:p>
      <w:pPr>
        <w:pStyle w:val="BodyText"/>
      </w:pPr>
      <w:r>
        <w:t xml:space="preserve">The subject has demonstrated a high level of proficiency in lean manufacturing methodologies and supply chain optimization. However, this report also highlights specific areas regarding cross-functional communication and the adaptation to local Japanese business etiquette that require attention to ensure seamless integration within the Osaka-based operations team.</w:t>
      </w:r>
    </w:p>
    <w:bookmarkEnd w:id="21"/>
    <w:bookmarkStart w:id="24" w:name="technical-competency-and-methodology"/>
    <w:p>
      <w:pPr>
        <w:pStyle w:val="Heading2"/>
      </w:pPr>
      <w:r>
        <w:t xml:space="preserve">2. Technical Competency and Methodology</w:t>
      </w:r>
    </w:p>
    <w:p>
      <w:pPr>
        <w:pStyle w:val="FirstParagraph"/>
      </w:pPr>
      <w:r>
        <w:t xml:space="preserve">As an</w:t>
      </w:r>
      <w:r>
        <w:t xml:space="preserve"> </w:t>
      </w:r>
      <w:r>
        <w:rPr>
          <w:bCs/>
          <w:b/>
        </w:rPr>
        <w:t xml:space="preserve">Industrial Engineer</w:t>
      </w:r>
      <w:r>
        <w:t xml:space="preserve">, the core responsibility lies in the systematic improvement of complex processes. In the context of</w:t>
      </w:r>
      <w:r>
        <w:t xml:space="preserve"> </w:t>
      </w:r>
      <w:r>
        <w:rPr>
          <w:bCs/>
          <w:b/>
        </w:rPr>
        <w:t xml:space="preserve">Japan Osaka</w:t>
      </w:r>
      <w:r>
        <w:t xml:space="preserve">, a hub for advanced manufacturing and automotive supply chains, the expectation for technical precision is exceptionally high. The subject has successfully implemented several key initiatives during the review period.</w:t>
      </w:r>
    </w:p>
    <w:bookmarkStart w:id="22" w:name="lean-manufacturing-and-kaizen"/>
    <w:p>
      <w:pPr>
        <w:pStyle w:val="Heading3"/>
      </w:pPr>
      <w:r>
        <w:t xml:space="preserve">2.1 Lean Manufacturing and Kaizen</w:t>
      </w:r>
    </w:p>
    <w:p>
      <w:pPr>
        <w:pStyle w:val="FirstParagraph"/>
      </w:pPr>
      <w:r>
        <w:t xml:space="preserve">The engineer has shown a strong grasp of</w:t>
      </w:r>
      <w:r>
        <w:t xml:space="preserve"> </w:t>
      </w:r>
      <w:r>
        <w:rPr>
          <w:iCs/>
          <w:i/>
        </w:rPr>
        <w:t xml:space="preserve">Kaizen</w:t>
      </w:r>
      <w:r>
        <w:t xml:space="preserve"> </w:t>
      </w:r>
      <w:r>
        <w:t xml:space="preserve">(continuous improvement) principles, which are fundamental to the Japanese industrial philosophy. Specifically, the subject led a project to reduce cycle time on the assembly line by 12% through the application of Value Stream Mapping (VSM). This aligns perfectly with the operational goals of the Osaka facility. The ability to identify waste (</w:t>
      </w:r>
      <w:r>
        <w:rPr>
          <w:iCs/>
          <w:i/>
        </w:rPr>
        <w:t xml:space="preserve">Muda</w:t>
      </w:r>
      <w:r>
        <w:t xml:space="preserve">) and implement countermeasures without disrupting the overall production flow is a testament to their technical skill.</w:t>
      </w:r>
    </w:p>
    <w:bookmarkEnd w:id="22"/>
    <w:bookmarkStart w:id="23" w:name="data-analysis-and-simulation"/>
    <w:p>
      <w:pPr>
        <w:pStyle w:val="Heading3"/>
      </w:pPr>
      <w:r>
        <w:t xml:space="preserve">2.2 Data Analysis and Simulation</w:t>
      </w:r>
    </w:p>
    <w:p>
      <w:pPr>
        <w:pStyle w:val="FirstParagraph"/>
      </w:pPr>
      <w:r>
        <w:t xml:space="preserve">Utilizing advanced simulation software, the</w:t>
      </w:r>
      <w:r>
        <w:t xml:space="preserve"> </w:t>
      </w:r>
      <w:r>
        <w:rPr>
          <w:bCs/>
          <w:b/>
        </w:rPr>
        <w:t xml:space="preserve">Industrial Engineer</w:t>
      </w:r>
      <w:r>
        <w:t xml:space="preserve"> </w:t>
      </w:r>
      <w:r>
        <w:t xml:space="preserve">modeled potential bottlenecks in the logistics distribution center located in the Osaka Bay area. The data-driven approach allowed the team to reconfigure warehouse layouts, resulting in a 15% increase in picking efficiency. The peer review panel commends the rigorous analytical methods employed, which reflect the high standards of engineering excellence prevalent in the region.</w:t>
      </w:r>
    </w:p>
    <w:bookmarkEnd w:id="23"/>
    <w:bookmarkEnd w:id="24"/>
    <w:bookmarkStart w:id="25" w:name="operational-impact-in-japan-osaka"/>
    <w:p>
      <w:pPr>
        <w:pStyle w:val="Heading2"/>
      </w:pPr>
      <w:r>
        <w:t xml:space="preserve">3. Operational Impact in Japan Osaka</w:t>
      </w:r>
    </w:p>
    <w:p>
      <w:pPr>
        <w:pStyle w:val="FirstParagraph"/>
      </w:pPr>
      <w:r>
        <w:t xml:space="preserve">The specific geographical and economic context of</w:t>
      </w:r>
      <w:r>
        <w:t xml:space="preserve"> </w:t>
      </w:r>
      <w:r>
        <w:rPr>
          <w:bCs/>
          <w:b/>
        </w:rPr>
        <w:t xml:space="preserve">Japan Osaka</w:t>
      </w:r>
      <w:r>
        <w:t xml:space="preserve"> </w:t>
      </w:r>
      <w:r>
        <w:t xml:space="preserve">presents unique challenges and opportunities. The region is characterized by a dense network of suppliers and a workforce that values precision and hierarchy. The subject's performance must be evaluated against these local dynamics.</w:t>
      </w:r>
    </w:p>
    <w:p>
      <w:pPr>
        <w:pStyle w:val="BodyText"/>
      </w:pPr>
      <w:r>
        <w:t xml:space="preserve">The engineer has effectively navigated the complexities of the local supply chain. By establishing stronger relationships with local vendors in the Kansai region, the</w:t>
      </w:r>
      <w:r>
        <w:t xml:space="preserve"> </w:t>
      </w:r>
      <w:r>
        <w:rPr>
          <w:bCs/>
          <w:b/>
        </w:rPr>
        <w:t xml:space="preserve">Industrial Engineer</w:t>
      </w:r>
      <w:r>
        <w:t xml:space="preserve"> </w:t>
      </w:r>
      <w:r>
        <w:t xml:space="preserve">was able to reduce lead times for critical components. This demonstrates not only technical ability but also an understanding of the regional economic landscape. Furthermore, the implementation of safety protocols has met the strict regulatory requirements of the Osaka Prefecture, ensuring zero lost-time injuries during the review period.</w:t>
      </w:r>
    </w:p>
    <w:bookmarkEnd w:id="25"/>
    <w:bookmarkStart w:id="26" w:name="soft-skills-and-cultural-integration"/>
    <w:p>
      <w:pPr>
        <w:pStyle w:val="Heading2"/>
      </w:pPr>
      <w:r>
        <w:t xml:space="preserve">4. Soft Skills and Cultural Integration</w:t>
      </w:r>
    </w:p>
    <w:p>
      <w:pPr>
        <w:pStyle w:val="FirstParagraph"/>
      </w:pPr>
      <w:r>
        <w:t xml:space="preserve">Working as an</w:t>
      </w:r>
      <w:r>
        <w:t xml:space="preserve"> </w:t>
      </w:r>
      <w:r>
        <w:rPr>
          <w:bCs/>
          <w:b/>
        </w:rPr>
        <w:t xml:space="preserve">Industrial Engineer</w:t>
      </w:r>
      <w:r>
        <w:t xml:space="preserve"> </w:t>
      </w:r>
      <w:r>
        <w:t xml:space="preserve">in</w:t>
      </w:r>
      <w:r>
        <w:t xml:space="preserve"> </w:t>
      </w:r>
      <w:r>
        <w:rPr>
          <w:bCs/>
          <w:b/>
        </w:rPr>
        <w:t xml:space="preserve">Japan Osaka</w:t>
      </w:r>
      <w:r>
        <w:t xml:space="preserve"> </w:t>
      </w:r>
      <w:r>
        <w:t xml:space="preserve">requires more than just technical knowledge; it demands cultural intelligence. The concept of</w:t>
      </w:r>
      <w:r>
        <w:t xml:space="preserve"> </w:t>
      </w:r>
      <w:r>
        <w:rPr>
          <w:iCs/>
          <w:i/>
        </w:rPr>
        <w:t xml:space="preserve">Wa</w:t>
      </w:r>
      <w:r>
        <w:t xml:space="preserve"> </w:t>
      </w:r>
      <w:r>
        <w:t xml:space="preserve">(harmony) is critical in Japanese workplaces.</w:t>
      </w:r>
    </w:p>
    <w:p>
      <w:pPr>
        <w:numPr>
          <w:ilvl w:val="0"/>
          <w:numId w:val="1001"/>
        </w:numPr>
        <w:pStyle w:val="Compact"/>
      </w:pPr>
      <w:r>
        <w:rPr>
          <w:bCs/>
          <w:b/>
        </w:rPr>
        <w:t xml:space="preserve">Communication:</w:t>
      </w:r>
      <w:r>
        <w:t xml:space="preserve"> </w:t>
      </w:r>
      <w:r>
        <w:t xml:space="preserve">The subject communicates technical concepts clearly but occasionally lacks the nuance required in high-context Japanese communication. Directness, while efficient, can sometimes be perceived as abrupt by local stakeholders. It is recommended that the engineer adopt a more consultative approach when presenting changes to senior management.</w:t>
      </w:r>
    </w:p>
    <w:p>
      <w:pPr>
        <w:numPr>
          <w:ilvl w:val="0"/>
          <w:numId w:val="1001"/>
        </w:numPr>
        <w:pStyle w:val="Compact"/>
      </w:pPr>
      <w:r>
        <w:rPr>
          <w:bCs/>
          <w:b/>
        </w:rPr>
        <w:t xml:space="preserve">Teamwork:</w:t>
      </w:r>
      <w:r>
        <w:t xml:space="preserve"> </w:t>
      </w:r>
      <w:r>
        <w:t xml:space="preserve">The engineer collaborates well with the technical team but needs to engage more deeply with the broader organizational structure. Participating in group decision-making processes (</w:t>
      </w:r>
      <w:r>
        <w:rPr>
          <w:iCs/>
          <w:i/>
        </w:rPr>
        <w:t xml:space="preserve">Nemawashi</w:t>
      </w:r>
      <w:r>
        <w:t xml:space="preserve">) is essential for gaining buy-in for engineering changes in this cultural setting.</w:t>
      </w:r>
    </w:p>
    <w:p>
      <w:pPr>
        <w:numPr>
          <w:ilvl w:val="0"/>
          <w:numId w:val="1001"/>
        </w:numPr>
        <w:pStyle w:val="Compact"/>
      </w:pPr>
      <w:r>
        <w:rPr>
          <w:bCs/>
          <w:b/>
        </w:rPr>
        <w:t xml:space="preserve">Language Proficiency:</w:t>
      </w:r>
      <w:r>
        <w:t xml:space="preserve"> </w:t>
      </w:r>
      <w:r>
        <w:t xml:space="preserve">While English is the working language for international projects, a basic proficiency in Japanese business terminology would significantly enhance the engineer's ability to interface with local shop-floor workers and suppliers in Osaka.</w:t>
      </w:r>
    </w:p>
    <w:bookmarkEnd w:id="26"/>
    <w:bookmarkStart w:id="27" w:name="performance-ratings"/>
    <w:p>
      <w:pPr>
        <w:pStyle w:val="Heading2"/>
      </w:pPr>
      <w:r>
        <w:t xml:space="preserve">5. Performance Ratings</w:t>
      </w:r>
    </w:p>
    <w:p>
      <w:pPr>
        <w:pStyle w:val="FirstParagraph"/>
      </w:pPr>
      <w:r>
        <w:t xml:space="preserve">Technical Engineering Skills</w:t>
      </w:r>
      <w:r>
        <w:t xml:space="preserve"> </w:t>
      </w:r>
      <w:r>
        <w:t xml:space="preserve">4.5 / 5.0</w:t>
      </w:r>
    </w:p>
    <w:p>
      <w:pPr>
        <w:pStyle w:val="BodyText"/>
      </w:pPr>
      <w:r>
        <w:t xml:space="preserve">Process Optimization (Lean/Six Sigma)</w:t>
      </w:r>
      <w:r>
        <w:t xml:space="preserve"> </w:t>
      </w:r>
      <w:r>
        <w:t xml:space="preserve">4.8 / 5.0</w:t>
      </w:r>
    </w:p>
    <w:p>
      <w:pPr>
        <w:pStyle w:val="BodyText"/>
      </w:pPr>
      <w:r>
        <w:t xml:space="preserve">Adaptability to Japan Osaka Environment</w:t>
      </w:r>
      <w:r>
        <w:t xml:space="preserve"> </w:t>
      </w:r>
      <w:r>
        <w:t xml:space="preserve">3.5 / 5.0</w:t>
      </w:r>
    </w:p>
    <w:p>
      <w:pPr>
        <w:pStyle w:val="BodyText"/>
      </w:pPr>
      <w:r>
        <w:t xml:space="preserve">Cross-Functional Collaboration</w:t>
      </w:r>
      <w:r>
        <w:t xml:space="preserve"> </w:t>
      </w:r>
      <w:r>
        <w:t xml:space="preserve">4.0 / 5.0</w:t>
      </w:r>
    </w:p>
    <w:p>
      <w:pPr>
        <w:pStyle w:val="BodyText"/>
      </w:pPr>
      <w:r>
        <w:t xml:space="preserve">Overall Contribution</w:t>
      </w:r>
      <w:r>
        <w:t xml:space="preserve"> </w:t>
      </w:r>
      <w:r>
        <w:t xml:space="preserve">4.2 / 5.0</w:t>
      </w:r>
    </w:p>
    <w:bookmarkEnd w:id="27"/>
    <w:bookmarkStart w:id="28"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Industrial Engineer</w:t>
      </w:r>
      <w:r>
        <w:t xml:space="preserve"> </w:t>
      </w:r>
      <w:r>
        <w:t xml:space="preserve">who has made significant contributions to the operational efficiency of the facility in</w:t>
      </w:r>
      <w:r>
        <w:t xml:space="preserve"> </w:t>
      </w:r>
      <w:r>
        <w:rPr>
          <w:bCs/>
          <w:b/>
        </w:rPr>
        <w:t xml:space="preserve">Japan Osaka</w:t>
      </w:r>
      <w:r>
        <w:t xml:space="preserve">. The technical improvements implemented have yielded measurable financial and operational benefits.</w:t>
      </w:r>
    </w:p>
    <w:p>
      <w:pPr>
        <w:pStyle w:val="BodyText"/>
      </w:pPr>
      <w:r>
        <w:t xml:space="preserve">To further enhance performance, the following actions are recommended:</w:t>
      </w:r>
    </w:p>
    <w:p>
      <w:pPr>
        <w:numPr>
          <w:ilvl w:val="0"/>
          <w:numId w:val="1002"/>
        </w:numPr>
        <w:pStyle w:val="Compact"/>
      </w:pPr>
      <w:r>
        <w:t xml:space="preserve">Enroll in advanced Japanese business etiquette training to better navigate the local corporate culture.</w:t>
      </w:r>
    </w:p>
    <w:p>
      <w:pPr>
        <w:numPr>
          <w:ilvl w:val="0"/>
          <w:numId w:val="1002"/>
        </w:numPr>
        <w:pStyle w:val="Compact"/>
      </w:pPr>
      <w:r>
        <w:t xml:space="preserve">Initiate a mentorship program with a senior local engineer to deepen understanding of regional supply chain nuances.</w:t>
      </w:r>
    </w:p>
    <w:p>
      <w:pPr>
        <w:numPr>
          <w:ilvl w:val="0"/>
          <w:numId w:val="1002"/>
        </w:numPr>
        <w:pStyle w:val="Compact"/>
      </w:pPr>
      <w:r>
        <w:t xml:space="preserve">Continue to lead Kaizen events, focusing on integrating feedback from local team members to foster a sense of shared ownership.</w:t>
      </w:r>
    </w:p>
    <w:p>
      <w:pPr>
        <w:pStyle w:val="FirstParagraph"/>
      </w:pPr>
      <w:r>
        <w:t xml:space="preserve">The peer review panel is confident that with these adjustments, the engineer will become an indispensable asset to the organization, fully embodying the spirit of innovation and precision that defines industrial engineering in Osaka.</w:t>
      </w:r>
    </w:p>
    <w:bookmarkEnd w:id="28"/>
    <w:p>
      <w:pPr>
        <w:pStyle w:val="BodyText"/>
      </w:pPr>
      <w:r>
        <w:rPr>
          <w:bCs/>
          <w:b/>
        </w:rPr>
        <w:t xml:space="preserve">Prepared by:</w:t>
      </w:r>
      <w:r>
        <w:t xml:space="preserve"> </w:t>
      </w:r>
      <w:r>
        <w:t xml:space="preserve">Senior Engineering Review Board</w:t>
      </w:r>
      <w:r>
        <w:br/>
      </w:r>
      <w:r>
        <w:rPr>
          <w:bCs/>
          <w:b/>
        </w:rPr>
        <w:t xml:space="preserve">Location:</w:t>
      </w:r>
      <w:r>
        <w:t xml:space="preserve"> </w:t>
      </w:r>
      <w:r>
        <w:t xml:space="preserve">Osaka, Japan</w:t>
      </w:r>
      <w:r>
        <w:br/>
      </w:r>
      <w:r>
        <w:rPr>
          <w:bCs/>
          <w:b/>
        </w:rPr>
        <w:t xml:space="preserve">Document Classification:</w:t>
      </w:r>
      <w:r>
        <w:t xml:space="preserve"> </w:t>
      </w:r>
      <w:r>
        <w:t xml:space="preserve">Internal Use Only</w:t>
      </w:r>
      <w:r>
        <w:br/>
      </w:r>
      <w:r>
        <w:rPr>
          <w:iCs/>
          <w:i/>
        </w:rPr>
        <w:t xml:space="preserve">This document is a formal record of the peer review process and is subject to confidentiality agreements.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Japan Osaka</dc:title>
  <dc:creator/>
  <dc:language>en</dc:language>
  <cp:keywords/>
  <dcterms:created xsi:type="dcterms:W3CDTF">2026-10-10T03:50:47Z</dcterms:created>
  <dcterms:modified xsi:type="dcterms:W3CDTF">2026-10-10T03:50:47Z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