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Japan</w:t>
      </w:r>
      <w:r>
        <w:t xml:space="preserve"> </w:t>
      </w:r>
      <w:r>
        <w:t xml:space="preserve">Tokyo</w:t>
      </w:r>
    </w:p>
    <w:bookmarkStart w:id="27" w:name="peer-review-report-industrial-engineer"/>
    <w:p>
      <w:pPr>
        <w:pStyle w:val="Heading1"/>
      </w:pPr>
      <w:r>
        <w:t xml:space="preserve">Peer Review Report: Industrial Engineer</w:t>
      </w:r>
    </w:p>
    <w:p>
      <w:pPr>
        <w:pStyle w:val="FirstParagraph"/>
      </w:pPr>
      <w:r>
        <w:rPr>
          <w:bCs/>
          <w:b/>
        </w:rPr>
        <w:t xml:space="preserve">Subject Name:</w:t>
      </w:r>
      <w:r>
        <w:t xml:space="preserve"> </w:t>
      </w:r>
      <w:r>
        <w:t xml:space="preserve">[Insert Name]</w:t>
      </w:r>
    </w:p>
    <w:p>
      <w:pPr>
        <w:pStyle w:val="BodyText"/>
      </w:pPr>
      <w:r>
        <w:rPr>
          <w:bCs/>
          <w:b/>
        </w:rPr>
        <w:t xml:space="preserve">Position:</w:t>
      </w:r>
      <w:r>
        <w:t xml:space="preserve"> </w:t>
      </w:r>
      <w:r>
        <w:t xml:space="preserve">Senior Industrial Engineer</w:t>
      </w:r>
    </w:p>
    <w:p>
      <w:pPr>
        <w:pStyle w:val="BodyText"/>
      </w:pPr>
      <w:r>
        <w:rPr>
          <w:bCs/>
          <w:b/>
        </w:rPr>
        <w:t xml:space="preserve">Department:</w:t>
      </w:r>
      <w:r>
        <w:t xml:space="preserve"> </w:t>
      </w:r>
      <w:r>
        <w:t xml:space="preserve">Operations &amp; Logistics</w:t>
      </w:r>
    </w:p>
    <w:p>
      <w:pPr>
        <w:pStyle w:val="BodyText"/>
      </w:pPr>
      <w:r>
        <w:rPr>
          <w:bCs/>
          <w:b/>
        </w:rPr>
        <w:t xml:space="preserve">Location:</w:t>
      </w:r>
      <w:r>
        <w:t xml:space="preserve"> </w:t>
      </w:r>
      <w:r>
        <w:t xml:space="preserve">Tokyo, Japan</w:t>
      </w:r>
    </w:p>
    <w:p>
      <w:pPr>
        <w:pStyle w:val="BodyText"/>
      </w:pPr>
      <w:r>
        <w:rPr>
          <w:bCs/>
          <w:b/>
        </w:rPr>
        <w:t xml:space="preserve">Review Period:</w:t>
      </w:r>
      <w:r>
        <w:t xml:space="preserve"> </w:t>
      </w:r>
      <w:r>
        <w:t xml:space="preserve">Q1-Q4 2023</w:t>
      </w:r>
    </w:p>
    <w:p>
      <w:pPr>
        <w:pStyle w:val="BodyText"/>
      </w:pPr>
      <w:r>
        <w:rPr>
          <w:bCs/>
          <w:b/>
        </w:rPr>
        <w:t xml:space="preserve">Reviewer:</w:t>
      </w:r>
      <w:r>
        <w:t xml:space="preserve"> </w:t>
      </w:r>
      <w:r>
        <w:t xml:space="preserve">[Insert Reviewer Name]</w:t>
      </w:r>
    </w:p>
    <w:p>
      <w:pPr>
        <w:pStyle w:val="BodyText"/>
      </w:pPr>
      <w:r>
        <w:rPr>
          <w:bCs/>
          <w:b/>
        </w:rPr>
        <w:t xml:space="preserve">Date:</w:t>
      </w:r>
      <w:r>
        <w:t xml:space="preserve"> </w:t>
      </w:r>
      <w:r>
        <w:t xml:space="preserve">[Insert Date]</w:t>
      </w:r>
    </w:p>
    <w:p>
      <w:pPr>
        <w:pStyle w:val="BodyText"/>
      </w:pPr>
      <w:r>
        <w:rPr>
          <w:bCs/>
          <w:b/>
        </w:rPr>
        <w:t xml:space="preserve">Classification:</w:t>
      </w:r>
      <w:r>
        <w:t xml:space="preserve"> </w:t>
      </w:r>
      <w:r>
        <w:t xml:space="preserve">Internal Confidential</w:t>
      </w:r>
    </w:p>
    <w:bookmarkStart w:id="20" w:name="executive-summary"/>
    <w:p>
      <w:pPr>
        <w:pStyle w:val="Heading2"/>
      </w:pPr>
      <w:r>
        <w:t xml:space="preserve">1. Executive Summary</w:t>
      </w:r>
    </w:p>
    <w:p>
      <w:pPr>
        <w:pStyle w:val="FirstParagraph"/>
      </w:pPr>
      <w:r>
        <w:t xml:space="preserve">This Peer Review Report evaluates the professional performance, technical contributions, and cultural integration of the subject Industrial Engineer operating within our Tokyo headquarters. The review focuses on the application of lean manufacturing principles, supply chain optimization, and cross-functional collaboration within the specific context of the Japanese industrial landscape. The subject has demonstrated exceptional competence in aligning global engineering standards with local operational requirements in Tokyo.</w:t>
      </w:r>
    </w:p>
    <w:bookmarkEnd w:id="20"/>
    <w:bookmarkStart w:id="21" w:name="Xe8be1b232d8d9d79b4da6d73c20f43e940136f6"/>
    <w:p>
      <w:pPr>
        <w:pStyle w:val="Heading2"/>
      </w:pPr>
      <w:r>
        <w:t xml:space="preserve">2. Technical Competence and Process Optimization</w:t>
      </w:r>
    </w:p>
    <w:p>
      <w:pPr>
        <w:pStyle w:val="FirstParagraph"/>
      </w:pPr>
      <w:r>
        <w:t xml:space="preserve">The core responsibility of an Industrial Engineer in this region involves the rigorous application of efficiency methodologies. The subject has excelled in implementing Kaizen (continuous improvement) initiatives across the Tokyo production lines. Unlike generic implementations, the subject tailored these improvements to respect the existing high-precision culture of Japanese manufacturing.</w:t>
      </w:r>
    </w:p>
    <w:p>
      <w:pPr>
        <w:pStyle w:val="BodyText"/>
      </w:pPr>
      <w:r>
        <w:t xml:space="preserve">Specifically, the subject led a project to reduce cycle times in the assembly sector by 12% without compromising the strict quality control standards typical of Japanese automotive and electronics industries. By utilizing advanced simulation software and value stream mapping, the engineer identified bottlenecks that were previously overlooked. This technical proficiency is vital for maintaining competitiveness in the Tokyo market, where operational excellence is the baseline expectation.</w:t>
      </w:r>
    </w:p>
    <w:bookmarkEnd w:id="21"/>
    <w:bookmarkStart w:id="22" w:name="cultural-integration-and-communication"/>
    <w:p>
      <w:pPr>
        <w:pStyle w:val="Heading2"/>
      </w:pPr>
      <w:r>
        <w:t xml:space="preserve">3. Cultural Integration and Communication</w:t>
      </w:r>
    </w:p>
    <w:p>
      <w:pPr>
        <w:pStyle w:val="FirstParagraph"/>
      </w:pPr>
      <w:r>
        <w:t xml:space="preserve">Working as an Industrial Engineer in Japan Tokyo requires more than technical skill; it demands a deep understanding of local business etiquette and communication styles. The subject has shown remarkable adaptability to the concept of "Nemawashi" (consensus building). Before proposing significant changes to workflows, the engineer consistently engaged with stakeholders at all levels, ensuring that decisions were supported collectively.</w:t>
      </w:r>
    </w:p>
    <w:p>
      <w:pPr>
        <w:pStyle w:val="BodyText"/>
      </w:pPr>
      <w:r>
        <w:t xml:space="preserve">This approach has minimized resistance to change, a common challenge when introducing new engineering protocols. Furthermore, the subject’s ability to navigate the nuances of Japanese workplace hierarchy has facilitated smoother interactions with senior management and shop-floor workers alike. The engineer effectively bridges the gap between Western analytical methods and Japanese collaborative traditions, fostering a harmonious work environment.</w:t>
      </w:r>
    </w:p>
    <w:bookmarkEnd w:id="22"/>
    <w:bookmarkStart w:id="23" w:name="project-management-and-delivery"/>
    <w:p>
      <w:pPr>
        <w:pStyle w:val="Heading2"/>
      </w:pPr>
      <w:r>
        <w:t xml:space="preserve">4. Project Management and Delivery</w:t>
      </w:r>
    </w:p>
    <w:p>
      <w:pPr>
        <w:pStyle w:val="FirstParagraph"/>
      </w:pPr>
      <w:r>
        <w:t xml:space="preserve">The subject has been instrumental in managing complex logistics projects within the Kanto region. Given the dense urban environment and high cost of operations in Tokyo, efficient resource allocation is critical. The engineer successfully redesigned the warehouse layout at the Tokyo distribution center, optimizing space utilization by 18%.</w:t>
      </w:r>
    </w:p>
    <w:p>
      <w:pPr>
        <w:pStyle w:val="BodyText"/>
      </w:pPr>
      <w:r>
        <w:t xml:space="preserve">Adherence to deadlines has been impeccable, reflecting the Japanese value of punctuality and reliability. The subject consistently delivers detailed reports and data-driven insights, ensuring that project milestones are met transparently. This reliability has strengthened trust between the engineering team and external partners in the region.</w:t>
      </w:r>
    </w:p>
    <w:bookmarkEnd w:id="23"/>
    <w:bookmarkStart w:id="24" w:name="innovation-and-sustainability"/>
    <w:p>
      <w:pPr>
        <w:pStyle w:val="Heading2"/>
      </w:pPr>
      <w:r>
        <w:t xml:space="preserve">5. Innovation and Sustainability</w:t>
      </w:r>
    </w:p>
    <w:p>
      <w:pPr>
        <w:pStyle w:val="FirstParagraph"/>
      </w:pPr>
      <w:r>
        <w:t xml:space="preserve">In alignment with Japan’s national goals for sustainability and carbon neutrality, the subject has integrated green engineering practices into daily operations. The engineer proposed energy-saving modifications to the manufacturing equipment in the Tokyo facility, resulting in a measurable reduction in power consumption.</w:t>
      </w:r>
    </w:p>
    <w:p>
      <w:pPr>
        <w:pStyle w:val="BodyText"/>
      </w:pPr>
      <w:r>
        <w:t xml:space="preserve">Additionally, the subject has explored the integration of Industry 4.0 technologies, such as IoT sensors and AI-driven predictive maintenance, to enhance operational resilience. These forward-thinking initiatives position the company as a leader in modern industrial engineering within the Tokyo market.</w:t>
      </w:r>
    </w:p>
    <w:bookmarkEnd w:id="24"/>
    <w:bookmarkStart w:id="25" w:name="areas-for-development"/>
    <w:p>
      <w:pPr>
        <w:pStyle w:val="Heading2"/>
      </w:pPr>
      <w:r>
        <w:t xml:space="preserve">6. Areas for Development</w:t>
      </w:r>
    </w:p>
    <w:p>
      <w:pPr>
        <w:pStyle w:val="FirstParagraph"/>
      </w:pPr>
      <w:r>
        <w:t xml:space="preserve">While the performance has been outstanding, there are areas for further growth. The subject is encouraged to deepen their proficiency in the Japanese language, particularly in technical terminology, to facilitate even more direct communication with local technicians. Additionally, expanding the network of local industry contacts in Tokyo could provide valuable insights into emerging regional trends and regulatory changes.</w:t>
      </w:r>
    </w:p>
    <w:bookmarkEnd w:id="25"/>
    <w:bookmarkStart w:id="26" w:name="conclusion"/>
    <w:p>
      <w:pPr>
        <w:pStyle w:val="Heading2"/>
      </w:pPr>
      <w:r>
        <w:t xml:space="preserve">7. Conclusion</w:t>
      </w:r>
    </w:p>
    <w:p>
      <w:pPr>
        <w:pStyle w:val="FirstParagraph"/>
      </w:pPr>
      <w:r>
        <w:t xml:space="preserve">In conclusion, this Industrial Engineer has made significant contributions to the organization’s success in Japan Tokyo. Their ability to combine rigorous engineering analysis with cultural sensitivity makes them an invaluable asset. The subject not only optimizes processes but also strengthens the team’s cohesion and alignment with local business practices. We recommend continued support for their professional development and leadership opportunities within the region.</w:t>
      </w:r>
    </w:p>
    <w:p>
      <w:pPr>
        <w:pStyle w:val="BodyText"/>
      </w:pPr>
      <w:r>
        <w:rPr>
          <w:bCs/>
          <w:b/>
        </w:rPr>
        <w:t xml:space="preserve">Reviewer Signature:</w:t>
      </w:r>
      <w:r>
        <w:br/>
      </w:r>
      <w:r>
        <w:br/>
      </w:r>
      <w:r>
        <w:t xml:space="preserve">[Insert Name]</w:t>
      </w:r>
      <w:r>
        <w:br/>
      </w:r>
      <w:r>
        <w:t xml:space="preserve">[Insert Title]</w:t>
      </w:r>
    </w:p>
    <w:p>
      <w:pPr>
        <w:pStyle w:val="BodyText"/>
      </w:pPr>
      <w:r>
        <w:rPr>
          <w:bCs/>
          <w:b/>
        </w:rPr>
        <w:t xml:space="preserve">Subject Acknowledgment:</w:t>
      </w:r>
      <w:r>
        <w:br/>
      </w:r>
      <w:r>
        <w:br/>
      </w:r>
      <w:r>
        <w:t xml:space="preserve">[Insert Name]</w:t>
      </w:r>
      <w:r>
        <w:br/>
      </w:r>
      <w:r>
        <w:t xml:space="preserve">[Insert Title]</w:t>
      </w:r>
    </w:p>
    <w:p>
      <w:pPr>
        <w:pStyle w:val="BodyText"/>
      </w:pPr>
      <w:r>
        <w:t xml:space="preserve">This document is intended solely for the use of the individual or entity to whom it is addressed and may contain information that is privileged, confidential, and exempt from disclosure under applicable law. If you are not the intended recipient, please notify the sender immediately and delete this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Japan Tokyo</dc:title>
  <dc:creator/>
  <dc:language>en</dc:language>
  <cp:keywords/>
  <dcterms:created xsi:type="dcterms:W3CDTF">2026-10-10T04:05:27Z</dcterms:created>
  <dcterms:modified xsi:type="dcterms:W3CDTF">2026-10-10T04:05:27Z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