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Industrial Engineer</w:t>
      </w:r>
      <w:r>
        <w:br/>
      </w:r>
      <w:r>
        <w:rPr>
          <w:bCs/>
          <w:b/>
        </w:rPr>
        <w:t xml:space="preserve">Location:</w:t>
      </w:r>
      <w:r>
        <w:t xml:space="preserve"> </w:t>
      </w:r>
      <w:r>
        <w:t xml:space="preserve">Auckland, New Zealand</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NZ-AKL-IE-2023-089</w:t>
      </w:r>
    </w:p>
    <w:p>
      <w:pPr>
        <w:pStyle w:val="BodyText"/>
      </w:pPr>
      <w:r>
        <w:rPr>
          <w:bCs/>
          <w:b/>
        </w:rPr>
        <w:t xml:space="preserve">Executive Summary:</w:t>
      </w:r>
    </w:p>
    <w:p>
      <w:pPr>
        <w:pStyle w:val="BodyText"/>
      </w:pPr>
      <w:r>
        <w:t xml:space="preserve">This Peer Review Report has been commissioned to evaluate the professional standing, technical competency, and operational impact of a Senior Industrial Engineer operating within the Auckland region. The review focuses on the candidate's alignment with New Zealand engineering standards, specifically those outlined by Engineering New Zealand, and their contribution to the local industrial ecosystem in Auckland. The assessment covers process optimization, lean manufacturing implementation, supply chain logistics, and adherence to local health and safety regulations.</w:t>
      </w:r>
    </w:p>
    <w:bookmarkStart w:id="20" w:name="introduction-and-scope"/>
    <w:p>
      <w:pPr>
        <w:pStyle w:val="Heading2"/>
      </w:pPr>
      <w:r>
        <w:t xml:space="preserve">1. Introduction and Scope</w:t>
      </w:r>
    </w:p>
    <w:p>
      <w:pPr>
        <w:pStyle w:val="FirstParagraph"/>
      </w:pPr>
      <w:r>
        <w:t xml:space="preserve">The purpose of this Peer Review Report is to provide an objective analysis of the Industrial Engineer's performance and technical capabilities. Given the dynamic nature of Auckland's manufacturing and logistics sectors, this review assesses how effectively the engineer applies industrial engineering principles to solve complex operational problems. The scope includes a review of project portfolios, stakeholder feedback, technical documentation, and compliance with New Zealand's specific regulatory environment.</w:t>
      </w:r>
    </w:p>
    <w:p>
      <w:pPr>
        <w:pStyle w:val="BodyText"/>
      </w:pPr>
      <w:r>
        <w:t xml:space="preserve">Auckland, as the economic hub of New Zealand, presents unique challenges regarding port logistics, urban manufacturing constraints, and a diverse workforce. This report evaluates the engineer's ability to navigate these specific Auckland-based challenges while maintaining high standards of efficiency and safety.</w:t>
      </w:r>
    </w:p>
    <w:bookmarkEnd w:id="20"/>
    <w:bookmarkStart w:id="23" w:name="technical-competency-and-methodology"/>
    <w:p>
      <w:pPr>
        <w:pStyle w:val="Heading2"/>
      </w:pPr>
      <w:r>
        <w:t xml:space="preserve">2. Technical Competency and Methodology</w:t>
      </w:r>
    </w:p>
    <w:p>
      <w:pPr>
        <w:pStyle w:val="FirstParagraph"/>
      </w:pPr>
      <w:r>
        <w:t xml:space="preserve">The Industrial Engineer under review demonstrates a robust command of core methodologies, including Lean Six Sigma, Theory of Constraints, and Simulation Modeling. The review highlights several key projects executed in Auckland's industrial zones where these methodologies were successfully applied.</w:t>
      </w:r>
    </w:p>
    <w:bookmarkStart w:id="21" w:name="Xc4525f1e8d4843498ddb0c1adfa6ad669d480fe"/>
    <w:p>
      <w:pPr>
        <w:pStyle w:val="Heading3"/>
      </w:pPr>
      <w:r>
        <w:t xml:space="preserve">2.1 Process Optimization and Lean Implementation</w:t>
      </w:r>
    </w:p>
    <w:p>
      <w:pPr>
        <w:pStyle w:val="FirstParagraph"/>
      </w:pPr>
      <w:r>
        <w:t xml:space="preserve">In a recent project involving a food processing facility in the Auckland North Shore, the engineer led a comprehensive value stream mapping exercise. The analysis identified significant bottlenecks in the packaging line. By implementing a cellular manufacturing layout and reducing changeover times through SMED (Single-Minute Exchange of Die) techniques, the facility achieved a 22% increase in throughput. This aligns perfectly with the efficiency goals typical of New Zealand's export-oriented industries.</w:t>
      </w:r>
    </w:p>
    <w:bookmarkEnd w:id="21"/>
    <w:bookmarkStart w:id="22" w:name="supply-chain-and-logistics"/>
    <w:p>
      <w:pPr>
        <w:pStyle w:val="Heading3"/>
      </w:pPr>
      <w:r>
        <w:t xml:space="preserve">2.2 Supply Chain and Logistics</w:t>
      </w:r>
    </w:p>
    <w:p>
      <w:pPr>
        <w:pStyle w:val="FirstParagraph"/>
      </w:pPr>
      <w:r>
        <w:t xml:space="preserve">Given Auckland's reliance on the Port of Auckland for international trade, the engineer's work in logistics optimization is particularly relevant. The review notes a successful initiative to redesign the inbound logistics flow for a major distribution center in East Auckland. By utilizing discrete-event simulation, the engineer optimized truck scheduling and warehouse slotting, reducing dwell times by 15%. This demonstrates a keen understanding of the critical supply chain infrastructure that supports the New Zealand economy.</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A critical component of this Peer Review Report is the assessment of compliance with New Zealand legislation. The Industrial Engineer has shown exemplary adherence to the Health and Safety at Work Act 2015. In all reviewed projects, risk assessments were conducted rigorously, ensuring that efficiency gains did not compromise worker safety.</w:t>
      </w:r>
    </w:p>
    <w:p>
      <w:pPr>
        <w:pStyle w:val="BodyText"/>
      </w:pPr>
      <w:r>
        <w:t xml:space="preserve">Furthermore, the engineer's designs and process improvements comply with the New Zealand Building Code and relevant environmental regulations managed by Auckland Council. The integration of sustainability principles—such as waste reduction and energy efficiency—into industrial processes reflects a strong commitment to New Zealand's broader environmental goals.</w:t>
      </w:r>
    </w:p>
    <w:bookmarkEnd w:id="24"/>
    <w:bookmarkStart w:id="25" w:name="professional-practice-and-ethics"/>
    <w:p>
      <w:pPr>
        <w:pStyle w:val="Heading2"/>
      </w:pPr>
      <w:r>
        <w:t xml:space="preserve">4. Professional Practice and Ethics</w:t>
      </w:r>
    </w:p>
    <w:p>
      <w:pPr>
        <w:pStyle w:val="FirstParagraph"/>
      </w:pPr>
      <w:r>
        <w:t xml:space="preserve">The review confirms that the Industrial Engineer operates in accordance with the Code of Professional Conduct set by Engineering New Zealand. The engineer demonstrates integrity, competence, and a commitment to public safety. Stakeholder interviews reveal that the engineer communicates complex technical concepts clearly to non-technical management, a vital skill for driving change in Auckland's diverse corporate environment.</w:t>
      </w:r>
    </w:p>
    <w:p>
      <w:pPr>
        <w:pStyle w:val="BodyText"/>
      </w:pPr>
      <w:r>
        <w:t xml:space="preserve">The engineer actively participates in local professional networks, contributing to the knowledge base of the industrial engineering community in New Zealand. This engagement fosters a culture of continuous improvement and professional development within the Auckland engineering sector.</w:t>
      </w:r>
    </w:p>
    <w:bookmarkEnd w:id="25"/>
    <w:bookmarkStart w:id="26" w:name="areas-for-development"/>
    <w:p>
      <w:pPr>
        <w:pStyle w:val="Heading2"/>
      </w:pPr>
      <w:r>
        <w:t xml:space="preserve">5. Areas for Development</w:t>
      </w:r>
    </w:p>
    <w:p>
      <w:pPr>
        <w:pStyle w:val="FirstParagraph"/>
      </w:pPr>
      <w:r>
        <w:t xml:space="preserve">While the performance is highly commendable, this Peer Review Report identifies areas for further growth:</w:t>
      </w:r>
    </w:p>
    <w:p>
      <w:pPr>
        <w:numPr>
          <w:ilvl w:val="0"/>
          <w:numId w:val="1001"/>
        </w:numPr>
        <w:pStyle w:val="Compact"/>
      </w:pPr>
      <w:r>
        <w:rPr>
          <w:bCs/>
          <w:b/>
        </w:rPr>
        <w:t xml:space="preserve">Digital Transformation:</w:t>
      </w:r>
      <w:r>
        <w:t xml:space="preserve"> </w:t>
      </w:r>
      <w:r>
        <w:t xml:space="preserve">While proficient in traditional methods, there is an opportunity to deepen expertise in Industry 4.0 technologies, such as IoT integration and AI-driven predictive maintenance, which are increasingly relevant in Auckland's modernizing industrial landscape.</w:t>
      </w:r>
    </w:p>
    <w:p>
      <w:pPr>
        <w:numPr>
          <w:ilvl w:val="0"/>
          <w:numId w:val="1001"/>
        </w:numPr>
        <w:pStyle w:val="Compact"/>
      </w:pPr>
      <w:r>
        <w:rPr>
          <w:bCs/>
          <w:b/>
        </w:rPr>
        <w:t xml:space="preserve">Local Workforce Training:</w:t>
      </w:r>
      <w:r>
        <w:t xml:space="preserve"> </w:t>
      </w:r>
      <w:r>
        <w:t xml:space="preserve">Expanding efforts to mentor junior engineers and upskill local technicians would further enhance the engineer's impact on the New Zealand workforce.</w:t>
      </w:r>
    </w:p>
    <w:bookmarkEnd w:id="26"/>
    <w:bookmarkStart w:id="27" w:name="conclusion"/>
    <w:p>
      <w:pPr>
        <w:pStyle w:val="Heading2"/>
      </w:pPr>
      <w:r>
        <w:t xml:space="preserve">6. Conclusion</w:t>
      </w:r>
    </w:p>
    <w:p>
      <w:pPr>
        <w:pStyle w:val="FirstParagraph"/>
      </w:pPr>
      <w:r>
        <w:t xml:space="preserve">This Peer Review Report concludes that the Industrial Engineer is a highly competent professional who makes significant contributions to the industrial sector in Auckland, New Zealand. Their ability to blend technical expertise with a deep understanding of local regulatory and economic contexts makes them a valuable asset. The engineer's work not only improves operational efficiency but also supports the broader economic and safety objectives of New Zealand.</w:t>
      </w:r>
    </w:p>
    <w:p>
      <w:pPr>
        <w:pStyle w:val="BodyText"/>
      </w:pPr>
      <w:r>
        <w:t xml:space="preserve">It is the recommendation of this review panel that the engineer be recognized for their professional excellence and encouraged to continue their leadership in industrial engineering practices within Auckland.</w:t>
      </w:r>
    </w:p>
    <w:p>
      <w:pPr>
        <w:pStyle w:val="BodyText"/>
      </w:pPr>
      <w:r>
        <w:rPr>
          <w:bCs/>
          <w:b/>
        </w:rPr>
        <w:t xml:space="preserve">Reviewed by:</w:t>
      </w:r>
      <w:r>
        <w:br/>
      </w:r>
      <w:r>
        <w:t xml:space="preserve">[Name of Reviewer]</w:t>
      </w:r>
      <w:r>
        <w:br/>
      </w:r>
      <w:r>
        <w:t xml:space="preserve">Chartered Professional Engineer (CPEng)</w:t>
      </w:r>
      <w:r>
        <w:br/>
      </w:r>
      <w:r>
        <w:t xml:space="preserve">Engineering New Zealand Member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Auckland, New Zealand</dc:title>
  <dc:creator/>
  <dc:language>en</dc:language>
  <cp:keywords/>
  <dcterms:created xsi:type="dcterms:W3CDTF">2026-10-10T05:55:14Z</dcterms:created>
  <dcterms:modified xsi:type="dcterms:W3CDTF">2026-10-10T05:55:14Z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