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Assessment</w:t>
      </w:r>
    </w:p>
    <w:p>
      <w:pPr>
        <w:pStyle w:val="BodyText"/>
      </w:pPr>
      <w:r>
        <w:rPr>
          <w:bCs/>
          <w:b/>
        </w:rPr>
        <w:t xml:space="preserve">Role:</w:t>
      </w:r>
      <w:r>
        <w:t xml:space="preserve"> </w:t>
      </w:r>
      <w:r>
        <w:t xml:space="preserve">Industrial Engineer</w:t>
      </w:r>
    </w:p>
    <w:p>
      <w:pPr>
        <w:pStyle w:val="BodyText"/>
      </w:pPr>
      <w:r>
        <w:rPr>
          <w:bCs/>
          <w:b/>
        </w:rPr>
        <w:t xml:space="preserve">Location:</w:t>
      </w:r>
      <w:r>
        <w:t xml:space="preserve"> </w:t>
      </w:r>
      <w:r>
        <w:t xml:space="preserve">Saudi Arabia, Riyadh</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technical expertise, and operational contributions of the Industrial Engineer assigned to our facility in Riyadh, Saudi Arabia. The review period covers the last twelve months of operations. The primary objective of this assessment is to align the engineer's performance with the strategic goals of Vision 2030, specifically regarding operational excellence, efficiency, and industrial growth within the Kingdom. The findings indicate a high level of competency in process optimization, though there are specific areas regarding local regulatory compliance and cross-cultural team leadership that require further development.</w:t>
      </w:r>
    </w:p>
    <w:bookmarkEnd w:id="21"/>
    <w:bookmarkStart w:id="22" w:name="Xd7d6f3fae4c5b076c47598bd2c72d307301e1e3"/>
    <w:p>
      <w:pPr>
        <w:pStyle w:val="Heading2"/>
      </w:pPr>
      <w:r>
        <w:t xml:space="preserve">2. Technical Competency and Process Optimization</w:t>
      </w:r>
    </w:p>
    <w:p>
      <w:pPr>
        <w:pStyle w:val="FirstParagraph"/>
      </w:pPr>
      <w:r>
        <w:t xml:space="preserve">The Industrial Engineer has demonstrated a robust understanding of core engineering principles, including Lean Manufacturing, Six Sigma methodologies, and supply chain logistics. In the context of the Riyadh market, where rapid industrial expansion is occurring, the engineer's ability to reduce waste and improve throughput has been notable.</w:t>
      </w:r>
    </w:p>
    <w:p>
      <w:pPr>
        <w:pStyle w:val="BodyText"/>
      </w:pPr>
      <w:r>
        <w:t xml:space="preserve">Specifically, the engineer led a project to reconfigure the assembly line layout, resulting in a 15% increase in production efficiency. This achievement is critical for maintaining competitiveness in the Saudi Arabian industrial sector. Furthermore, the application of data analytics tools to monitor key performance indicators (KPIs) has provided management with actionable insights. The engineer's proficiency in utilizing simulation software to model production scenarios has proven invaluable in minimizing downtime and optimizing resource allocation.</w:t>
      </w:r>
    </w:p>
    <w:bookmarkEnd w:id="22"/>
    <w:bookmarkStart w:id="23" w:name="Xf316eb27085edbd2218469f7cbc327cb76ea6b9"/>
    <w:p>
      <w:pPr>
        <w:pStyle w:val="Heading2"/>
      </w:pPr>
      <w:r>
        <w:t xml:space="preserve">3. Alignment with Saudi Vision 2030 and Local Standards</w:t>
      </w:r>
    </w:p>
    <w:p>
      <w:pPr>
        <w:pStyle w:val="FirstParagraph"/>
      </w:pPr>
      <w:r>
        <w:t xml:space="preserve">A critical aspect of this Peer Review Report is the assessment of how well the Industrial Engineer adapts to the unique regulatory and economic environment of Saudi Arabia, Riyadh. The Kingdom is currently undergoing significant transformation under Vision 2030, which emphasizes sustainability, localization (Saudization), and technological advancement.</w:t>
      </w:r>
    </w:p>
    <w:p>
      <w:pPr>
        <w:pStyle w:val="BodyText"/>
      </w:pPr>
      <w:r>
        <w:t xml:space="preserve">The engineer has shown commendable efforts in integrating sustainability practices into daily operations, reducing energy consumption by 10% over the review period. This aligns directly with the Kingdom's environmental goals. However, the report notes that while technical standards are met, there is a need for deeper engagement with local Saudi standards and regulations issued by the Saudi Standards, Metrology and Quality Organization (SASO). Ensuring full compliance with these local frameworks is essential for long-term operational success in Riyadh.</w:t>
      </w:r>
    </w:p>
    <w:bookmarkEnd w:id="23"/>
    <w:bookmarkStart w:id="24" w:name="Xa722f3606d8a1a51cefb379df0a5f1eb52cd968"/>
    <w:p>
      <w:pPr>
        <w:pStyle w:val="Heading2"/>
      </w:pPr>
      <w:r>
        <w:t xml:space="preserve">4. Leadership and Cross-Cultural Collaboration</w:t>
      </w:r>
    </w:p>
    <w:p>
      <w:pPr>
        <w:pStyle w:val="FirstParagraph"/>
      </w:pPr>
      <w:r>
        <w:t xml:space="preserve">Working in Riyadh requires a high degree of cultural intelligence and adaptability. The Industrial Engineer operates within a diverse team comprising both expatriate and Saudi nationals. The peer review highlights that the engineer has fostered a collaborative environment, encouraging knowledge sharing and continuous improvement.</w:t>
      </w:r>
    </w:p>
    <w:p>
      <w:pPr>
        <w:pStyle w:val="BodyText"/>
      </w:pPr>
      <w:r>
        <w:t xml:space="preserve">The engineer has actively participated in training programs aimed at upskilling Saudi employees, contributing to the Saudization goals of the organization. This mentorship role is vital for building local capacity and ensuring sustainable workforce development. However, feedback suggests that communication styles could be further refined to better accommodate the hierarchical and relationship-oriented nature of business culture in Saudi Arabia. Enhancing these soft skills will improve team cohesion and project execution efficiency.</w:t>
      </w:r>
    </w:p>
    <w:bookmarkEnd w:id="24"/>
    <w:bookmarkStart w:id="25" w:name="areas-for-improvement"/>
    <w:p>
      <w:pPr>
        <w:pStyle w:val="Heading2"/>
      </w:pPr>
      <w:r>
        <w:t xml:space="preserve">5. Areas for Improvement</w:t>
      </w:r>
    </w:p>
    <w:p>
      <w:pPr>
        <w:pStyle w:val="FirstParagraph"/>
      </w:pPr>
      <w:r>
        <w:t xml:space="preserve">While the overall performance is strong, this Peer Review Report identifies several areas for improvement:</w:t>
      </w:r>
    </w:p>
    <w:p>
      <w:pPr>
        <w:numPr>
          <w:ilvl w:val="0"/>
          <w:numId w:val="1001"/>
        </w:numPr>
        <w:pStyle w:val="Compact"/>
      </w:pPr>
      <w:r>
        <w:rPr>
          <w:bCs/>
          <w:b/>
        </w:rPr>
        <w:t xml:space="preserve">Regulatory Knowledge:</w:t>
      </w:r>
      <w:r>
        <w:t xml:space="preserve"> </w:t>
      </w:r>
      <w:r>
        <w:t xml:space="preserve">The Industrial Engineer must deepen their understanding of local labor laws, safety regulations, and quality standards specific to Saudi Arabia, Riyadh.</w:t>
      </w:r>
    </w:p>
    <w:p>
      <w:pPr>
        <w:numPr>
          <w:ilvl w:val="0"/>
          <w:numId w:val="1001"/>
        </w:numPr>
        <w:pStyle w:val="Compact"/>
      </w:pPr>
      <w:r>
        <w:rPr>
          <w:bCs/>
          <w:b/>
        </w:rPr>
        <w:t xml:space="preserve">Language Skills:</w:t>
      </w:r>
      <w:r>
        <w:t xml:space="preserve"> </w:t>
      </w:r>
      <w:r>
        <w:t xml:space="preserve">Although English is the primary language of business, acquiring basic Arabic language skills would significantly enhance communication with local stakeholders and regulatory bodies.</w:t>
      </w:r>
    </w:p>
    <w:p>
      <w:pPr>
        <w:numPr>
          <w:ilvl w:val="0"/>
          <w:numId w:val="1001"/>
        </w:numPr>
        <w:pStyle w:val="Compact"/>
      </w:pPr>
      <w:r>
        <w:rPr>
          <w:bCs/>
          <w:b/>
        </w:rPr>
        <w:t xml:space="preserve">Strategic Planning:</w:t>
      </w:r>
      <w:r>
        <w:t xml:space="preserve"> </w:t>
      </w:r>
      <w:r>
        <w:t xml:space="preserve">The engineer should focus more on long-term strategic planning rather than solely on immediate operational fixes, aligning more closely with the broader industrial goals of the Kingdom.</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Industrial Engineer is a valuable asset to our operations in Saudi Arabia, Riyadh. Their technical skills, commitment to efficiency, and alignment with Vision 2030 objectives are commendable. To further enhance their effectiveness, it is recommended that the engineer engage in targeted training on local regulations and cultural dynamics. Additionally, continued focus on mentoring Saudi nationals will support both organizational goals and national development initiatives.</w:t>
      </w:r>
    </w:p>
    <w:p>
      <w:pPr>
        <w:pStyle w:val="BodyText"/>
      </w:pPr>
      <w:r>
        <w:t xml:space="preserve">We recommend a performance rating of "Exceeds Expectations" with a development plan focused on the areas outlined above. This approach will ensure that the Industrial Engineer continues to contribute significantly to our success in the dynamic industrial landscape of Riyadh.</w:t>
      </w:r>
    </w:p>
    <w:bookmarkEnd w:id="26"/>
    <w:p>
      <w:pPr>
        <w:pStyle w:val="BodyText"/>
      </w:pPr>
      <w:r>
        <w:rPr>
          <w:bCs/>
          <w:b/>
        </w:rPr>
        <w:t xml:space="preserve">Prepared by:</w:t>
      </w:r>
    </w:p>
    <w:p>
      <w:pPr>
        <w:pStyle w:val="BodyText"/>
      </w:pPr>
      <w:r>
        <w:t xml:space="preserve">Senior Operations Manager</w:t>
      </w:r>
    </w:p>
    <w:p>
      <w:pPr>
        <w:pStyle w:val="BodyText"/>
      </w:pPr>
      <w:r>
        <w:rPr>
          <w:bCs/>
          <w:b/>
        </w:rPr>
        <w:t xml:space="preserve">Reviewed by:</w:t>
      </w:r>
    </w:p>
    <w:p>
      <w:pPr>
        <w:pStyle w:val="BodyText"/>
      </w:pPr>
      <w:r>
        <w:t xml:space="preserve">Human Resources Director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Riyadh,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dc:title>
  <dc:creator/>
  <dc:language>en</dc:language>
  <cp:keywords/>
  <dcterms:created xsi:type="dcterms:W3CDTF">2026-10-10T05:51:37Z</dcterms:created>
  <dcterms:modified xsi:type="dcterms:W3CDTF">2026-10-10T05:51:37Z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