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Institute of Engineers, Sri Lanka (IESL) - Local Chapter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efficiency, and strategic contribution of an Industrial Engineer operating within the dynamic industrial landscape of Colombo, Sri Lanka. The review focuses on the engineer's ability to optimize complex systems, manage supply chain logistics, and implement lean manufacturing principles in a context characterized by both rapid technological adoption and unique regional economic challenges. The findings indicate a high level of competence, particularly in adapting global engineering standards to the specific regulatory and infrastructural environment of the Western Province.</w:t>
      </w:r>
    </w:p>
    <w:bookmarkEnd w:id="21"/>
    <w:bookmarkStart w:id="22" w:name="X0fa763f211025e944222492dfc35db1d1025cb2"/>
    <w:p>
      <w:pPr>
        <w:pStyle w:val="Heading2"/>
      </w:pPr>
      <w:r>
        <w:t xml:space="preserve">2. Contextual Background: The Colombo Industrial Ecosystem</w:t>
      </w:r>
    </w:p>
    <w:p>
      <w:pPr>
        <w:pStyle w:val="FirstParagraph"/>
      </w:pPr>
      <w:r>
        <w:t xml:space="preserve">To accurately assess the Industrial Engineer, one must understand the operational theater. Colombo serves as the economic heartbeat of Sri Lanka, hosting a diverse mix of textile and garment manufacturing, food processing, logistics hubs, and emerging technology parks. The Industrial Engineer in question operates in an environment where resource constraints, fluctuating energy costs, and the need for export-quality compliance are daily realities.</w:t>
      </w:r>
    </w:p>
    <w:p>
      <w:pPr>
        <w:pStyle w:val="BodyText"/>
      </w:pPr>
      <w:r>
        <w:t xml:space="preserve">The review specifically examined how the engineer navigates the complexities of the Colombo Port City developments and the surrounding industrial zones. The ability to integrate local labor dynamics with international quality standards (such as ISO 9001 and ISO 14001) is a critical metric for success in this region. The engineer demonstrated a robust understanding of the local supply chain vulnerabilities and implemented resilient contingency plans that are essential for business continuity in Sri Lanka.</w:t>
      </w:r>
    </w:p>
    <w:bookmarkEnd w:id="22"/>
    <w:bookmarkStart w:id="26" w:name="technical-competency-and-methodology"/>
    <w:p>
      <w:pPr>
        <w:pStyle w:val="Heading2"/>
      </w:pPr>
      <w:r>
        <w:t xml:space="preserve">3. Technical Competency and Methodology</w:t>
      </w:r>
    </w:p>
    <w:bookmarkStart w:id="23" w:name="Xc4525f1e8d4843498ddb0c1adfa6ad669d480fe"/>
    <w:p>
      <w:pPr>
        <w:pStyle w:val="Heading3"/>
      </w:pPr>
      <w:r>
        <w:t xml:space="preserve">3.1 Process Optimization and Lean Implementation</w:t>
      </w:r>
    </w:p>
    <w:p>
      <w:pPr>
        <w:pStyle w:val="FirstParagraph"/>
      </w:pPr>
      <w:r>
        <w:t xml:space="preserve">A core responsibility of the Industrial Engineer is the elimination of waste. The peer review panel analyzed several case studies from the engineer's portfolio within Colombo-based manufacturing units. The engineer successfully deployed Lean Six Sigma methodologies to reduce cycle times in assembly lines by approximately 18%. Notably, the engineer adapted these methodologies to account for the specific skill sets of the local workforce, ensuring that process improvements were sustainable and culturally acceptable.</w:t>
      </w:r>
    </w:p>
    <w:bookmarkEnd w:id="23"/>
    <w:bookmarkStart w:id="24" w:name="supply-chain-and-logistics-management"/>
    <w:p>
      <w:pPr>
        <w:pStyle w:val="Heading3"/>
      </w:pPr>
      <w:r>
        <w:t xml:space="preserve">3.2 Supply Chain and Logistics Management</w:t>
      </w:r>
    </w:p>
    <w:p>
      <w:pPr>
        <w:pStyle w:val="FirstParagraph"/>
      </w:pPr>
      <w:r>
        <w:t xml:space="preserve">Given Colombo's role as a transshipment hub, logistics efficiency is paramount. The engineer was evaluated on their ability to design distribution networks that minimize lead times while managing the high costs of fuel and transportation in Sri Lanka. The review highlights the engineer's innovative use of route optimization software to navigate the traffic congestion typical of the Colombo metropolitan area, resulting in significant cost savings for the client organization.</w:t>
      </w:r>
    </w:p>
    <w:bookmarkEnd w:id="24"/>
    <w:bookmarkStart w:id="25" w:name="ergonomics-and-workplace-safety"/>
    <w:p>
      <w:pPr>
        <w:pStyle w:val="Heading3"/>
      </w:pPr>
      <w:r>
        <w:t xml:space="preserve">3.3 Ergonomics and Workplace Safety</w:t>
      </w:r>
    </w:p>
    <w:p>
      <w:pPr>
        <w:pStyle w:val="FirstParagraph"/>
      </w:pPr>
      <w:r>
        <w:t xml:space="preserve">The engineer demonstrated a strong commitment to occupational health and safety, aligning with the regulations set forth by the Department of Labour in Sri Lanka. The review noted the implementation of ergonomic workstation designs that reduced repetitive strain injuries among factory workers. This not only improved worker welfare but also enhanced overall productivity, a key indicator of effective industrial engineering.</w:t>
      </w:r>
    </w:p>
    <w:bookmarkEnd w:id="25"/>
    <w:bookmarkEnd w:id="26"/>
    <w:bookmarkStart w:id="27" w:name="X6eaef8c33e0ed27bd427af1969008fec0a725dd"/>
    <w:p>
      <w:pPr>
        <w:pStyle w:val="Heading2"/>
      </w:pPr>
      <w:r>
        <w:t xml:space="preserve">4. Strategic Impact and Economic Contribution</w:t>
      </w:r>
    </w:p>
    <w:p>
      <w:pPr>
        <w:pStyle w:val="FirstParagraph"/>
      </w:pPr>
      <w:r>
        <w:t xml:space="preserve">Beyond technical tasks, the Industrial Engineer plays a strategic role in the economic development of Colombo. The peer review assessed the engineer's contribution to cost reduction strategies that allow local businesses to remain competitive in the global market. By optimizing resource utilization, the engineer has helped organizations mitigate the impact of inflation and currency fluctuation, which are significant economic factors in Sri Lanka today.</w:t>
      </w:r>
    </w:p>
    <w:p>
      <w:pPr>
        <w:pStyle w:val="BodyText"/>
      </w:pPr>
      <w:r>
        <w:t xml:space="preserve">Furthermore, the engineer's work in capacity planning has supported the scalability of local enterprises. This is crucial for the growth of the manufacturing sector in the Western Province. The ability to forecast demand accurately and align production capabilities accordingly is a testament to the engineer's analytical skills and market awareness.</w:t>
      </w:r>
    </w:p>
    <w:bookmarkEnd w:id="27"/>
    <w:bookmarkStart w:id="28" w:name="professional-ethics-and-collaboration"/>
    <w:p>
      <w:pPr>
        <w:pStyle w:val="Heading2"/>
      </w:pPr>
      <w:r>
        <w:t xml:space="preserve">5. Professional Ethics and Collaboration</w:t>
      </w:r>
    </w:p>
    <w:p>
      <w:pPr>
        <w:pStyle w:val="FirstParagraph"/>
      </w:pPr>
      <w:r>
        <w:t xml:space="preserve">Adherence to the code of ethics established by the Institute of Engineers, Sri Lanka (IESL) is mandatory. The peer review confirmed that the Industrial Engineer maintains the highest standards of integrity, confidentiality, and professional conduct. The engineer actively collaborates with cross-functional teams, including human resources, finance, and operations, fostering a culture of continuous improvement.</w:t>
      </w:r>
    </w:p>
    <w:p>
      <w:pPr>
        <w:pStyle w:val="BodyText"/>
      </w:pPr>
      <w:r>
        <w:t xml:space="preserve">The engineer's ability to communicate complex technical concepts to non-technical stakeholders in a clear and concise manner was also highlighted. This skill is particularly valuable in the multicultural business environment of Colombo, where stakeholders may include local management, foreign investors, and government officials.</w:t>
      </w:r>
    </w:p>
    <w:bookmarkEnd w:id="28"/>
    <w:bookmarkStart w:id="29" w:name="areas-for-improvement"/>
    <w:p>
      <w:pPr>
        <w:pStyle w:val="Heading2"/>
      </w:pPr>
      <w:r>
        <w:t xml:space="preserve">6. Areas for Improvement</w:t>
      </w:r>
    </w:p>
    <w:p>
      <w:pPr>
        <w:pStyle w:val="FirstParagraph"/>
      </w:pPr>
      <w:r>
        <w:t xml:space="preserve">While the overall performance is commendable, the peer review identified a few areas for development. The engineer is encouraged to further integrate Industry 4.0 technologies, such as Internet of Things (IoT) sensors and artificial intelligence, into their process optimization strategies. As Colombo moves towards smart manufacturing, staying ahead of these technological curves will be essential.</w:t>
      </w:r>
    </w:p>
    <w:p>
      <w:pPr>
        <w:pStyle w:val="BodyText"/>
      </w:pPr>
      <w:r>
        <w:t xml:space="preserve">Additionally, there is an opportunity to enhance sustainability practices. While current efforts meet regulatory requirements, adopting more aggressive green engineering principles could further reduce the environmental footprint of industrial operations in the region.</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Industrial Engineer under assessment possesses the requisite technical skills, strategic vision, and professional ethics to excel in the challenging and rewarding environment of Colombo, Sri Lanka. Their contributions to process efficiency, cost reduction, and workforce safety are significant and align with the broader goals of industrial development in the country.</w:t>
      </w:r>
    </w:p>
    <w:p>
      <w:pPr>
        <w:pStyle w:val="BodyText"/>
      </w:pPr>
      <w:r>
        <w:t xml:space="preserve">The panel recommends the continued professional development of the engineer, particularly in the realms of digital transformation and sustainable engineering. We endorse their capability to lead complex industrial projects and contribute to the economic resilience of Sri Lanka's manufacturing sector.</w:t>
      </w:r>
    </w:p>
    <w:bookmarkEnd w:id="30"/>
    <w:bookmarkStart w:id="31"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Dr. A. Perera</w:t>
            </w:r>
          </w:p>
        </w:tc>
        <w:tc>
          <w:tcPr/>
          <w:p>
            <w:pPr>
              <w:pStyle w:val="Compact"/>
              <w:jc w:val="left"/>
            </w:pPr>
            <w:r>
              <w:t xml:space="preserve">Senior Fellow, IESL</w:t>
            </w:r>
          </w:p>
        </w:tc>
        <w:tc>
          <w:tcPr/>
          <w:p>
            <w:pPr>
              <w:pStyle w:val="Compact"/>
              <w:jc w:val="left"/>
            </w:pPr>
            <w:r>
              <w:t xml:space="preserve">[Signature]</w:t>
            </w:r>
          </w:p>
        </w:tc>
      </w:tr>
      <w:tr>
        <w:tc>
          <w:tcPr/>
          <w:p>
            <w:pPr>
              <w:pStyle w:val="Compact"/>
              <w:jc w:val="left"/>
            </w:pPr>
            <w:r>
              <w:t xml:space="preserve">Eng. S. Fernando</w:t>
            </w:r>
          </w:p>
        </w:tc>
        <w:tc>
          <w:tcPr/>
          <w:p>
            <w:pPr>
              <w:pStyle w:val="Compact"/>
              <w:jc w:val="left"/>
            </w:pPr>
            <w:r>
              <w:t xml:space="preserve">Chartered Engineer</w:t>
            </w:r>
          </w:p>
        </w:tc>
        <w:tc>
          <w:tcPr/>
          <w:p>
            <w:pPr>
              <w:pStyle w:val="Compact"/>
              <w:jc w:val="left"/>
            </w:pPr>
            <w:r>
              <w:t xml:space="preserve">[Signature]</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Colombo, Sri Lanka</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