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 of Practice:</w:t>
      </w:r>
      <w:r>
        <w:t xml:space="preserve"> </w:t>
      </w:r>
      <w:r>
        <w:t xml:space="preserve">Turkey Istanbul</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Istanbul Industrial Engineering Professional Board</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technical expertise, and ethical adherence of the designated Industrial Engineer operating within the dynamic industrial landscape of Turkey Istanbul. As a global hub for manufacturing, logistics, and technology, Istanbul presents unique challenges and opportunities for engineering professionals. This review aims to ensure that the engineer's methodologies align with international standards while effectively addressing the specific operational demands of the Turkish market.</w:t>
      </w:r>
    </w:p>
    <w:p>
      <w:pPr>
        <w:pStyle w:val="BodyText"/>
      </w:pPr>
      <w:r>
        <w:t xml:space="preserve">The scope of this review encompasses an analysis of process optimization strategies, supply chain management practices, quality control implementation, and the engineer's ability to navigate the regulatory environment specific to Turkey. The assessment is based on project documentation, site observations, stakeholder interviews, and a comparative analysis of industry benchmarks prevalent in the Istanbul metropolitan area.</w:t>
      </w:r>
    </w:p>
    <w:bookmarkEnd w:id="21"/>
    <w:bookmarkStart w:id="22" w:name="technical-competency-and-methodology"/>
    <w:p>
      <w:pPr>
        <w:pStyle w:val="Heading2"/>
      </w:pPr>
      <w:r>
        <w:t xml:space="preserve">2. Technical Competency and Methodology</w:t>
      </w:r>
    </w:p>
    <w:p>
      <w:pPr>
        <w:pStyle w:val="FirstParagraph"/>
      </w:pPr>
      <w:r>
        <w:t xml:space="preserve">The Industrial Engineer under review has demonstrated a robust command of core engineering principles. In the context of Turkey Istanbul, where manufacturing sectors such as automotive, textiles, and electronics are highly competitive, the engineer's application of Lean Manufacturing and Six Sigma methodologies has been particularly notable. The review committee observed a significant reduction in waste and cycle times in the facilities managed by the engineer, directly contributing to improved operational efficiency.</w:t>
      </w:r>
    </w:p>
    <w:p>
      <w:pPr>
        <w:pStyle w:val="BodyText"/>
      </w:pPr>
      <w:r>
        <w:t xml:space="preserve">Furthermore, the engineer has shown proficiency in integrating Industry 4.0 technologies. Given Istanbul's push towards smart manufacturing, the implementation of IoT sensors and data analytics tools to monitor production lines was evaluated. The engineer successfully bridged the gap between traditional manufacturing practices and modern digital solutions, ensuring that the transition was seamless and cost-effective. This technical adaptability is crucial for maintaining competitiveness in the rapidly evolving Turkish industrial sector.</w:t>
      </w:r>
    </w:p>
    <w:bookmarkEnd w:id="22"/>
    <w:bookmarkStart w:id="23" w:name="supply-chain-and-logistics-optimization"/>
    <w:p>
      <w:pPr>
        <w:pStyle w:val="Heading2"/>
      </w:pPr>
      <w:r>
        <w:t xml:space="preserve">3. Supply Chain and Logistics Optimization</w:t>
      </w:r>
    </w:p>
    <w:p>
      <w:pPr>
        <w:pStyle w:val="FirstParagraph"/>
      </w:pPr>
      <w:r>
        <w:t xml:space="preserve">A critical aspect of this Peer Review Report focuses on the engineer's management of supply chain operations. Turkey Istanbul serves as a strategic bridge between Europe and Asia, making logistics a vital component of industrial success. The engineer has been commended for developing resilient supply chain networks that mitigate risks associated with geopolitical fluctuations and transportation bottlenecks common in the region.</w:t>
      </w:r>
    </w:p>
    <w:p>
      <w:pPr>
        <w:pStyle w:val="BodyText"/>
      </w:pPr>
      <w:r>
        <w:t xml:space="preserve">The review highlights the engineer's ability to optimize inventory levels while maintaining high service levels. By utilizing advanced forecasting models tailored to local market trends, the engineer has minimized stockouts and excess inventory. This strategic approach not only enhances profitability but also ensures compliance with the stringent delivery expectations of international clients operating out of Istanbul.</w:t>
      </w:r>
    </w:p>
    <w:bookmarkEnd w:id="23"/>
    <w:bookmarkStart w:id="24" w:name="X1e9311bf62a98d878286e85ce65a3eb3de8329f"/>
    <w:p>
      <w:pPr>
        <w:pStyle w:val="Heading2"/>
      </w:pPr>
      <w:r>
        <w:t xml:space="preserve">4. Quality Assurance and Regulatory Compliance</w:t>
      </w:r>
    </w:p>
    <w:p>
      <w:pPr>
        <w:pStyle w:val="FirstParagraph"/>
      </w:pPr>
      <w:r>
        <w:t xml:space="preserve">Adherence to quality standards is paramount in the Turkish engineering sector. The Industrial Engineer has consistently ensured that all processes comply with both local Turkish regulations and international standards such as ISO 9001. The review committee found that the engineer's quality assurance protocols are rigorous and data-driven, leading to a measurable decrease in defect rates.</w:t>
      </w:r>
    </w:p>
    <w:p>
      <w:pPr>
        <w:pStyle w:val="BodyText"/>
      </w:pPr>
      <w:r>
        <w:t xml:space="preserve">Additionally, the engineer has demonstrated a thorough understanding of the legal and regulatory frameworks governing industrial operations in Turkey Istanbul. This includes compliance with labor laws, environmental regulations, and safety standards. The engineer's proactive approach to regulatory compliance has protected the organization from potential legal liabilities and enhanced its reputation within the local business community.</w:t>
      </w:r>
    </w:p>
    <w:bookmarkEnd w:id="24"/>
    <w:bookmarkStart w:id="25" w:name="leadership-and-stakeholder-engagement"/>
    <w:p>
      <w:pPr>
        <w:pStyle w:val="Heading2"/>
      </w:pPr>
      <w:r>
        <w:t xml:space="preserve">5. Leadership and Stakeholder Engagement</w:t>
      </w:r>
    </w:p>
    <w:p>
      <w:pPr>
        <w:pStyle w:val="FirstParagraph"/>
      </w:pPr>
      <w:r>
        <w:t xml:space="preserve">Beyond technical skills, this Peer Review Report assesses the engineer's leadership capabilities. The engineer has exhibited strong communication skills, effectively collaborating with cross-functional teams, management, and external stakeholders. In the multicultural environment of Turkey Istanbul, the ability to foster teamwork and resolve conflicts is essential. The engineer has been praised for creating an inclusive work environment that encourages innovation and continuous improvement.</w:t>
      </w:r>
    </w:p>
    <w:p>
      <w:pPr>
        <w:pStyle w:val="BodyText"/>
      </w:pPr>
      <w:r>
        <w:t xml:space="preserve">Stakeholder interviews revealed a high level of satisfaction with the engineer's responsiveness and problem-solving abilities. The engineer's capacity to translate complex technical concepts into actionable business insights has been instrumental in driving strategic decision-making at the executive level.</w:t>
      </w:r>
    </w:p>
    <w:bookmarkEnd w:id="25"/>
    <w:bookmarkStart w:id="26" w:name="areas-for-improvement"/>
    <w:p>
      <w:pPr>
        <w:pStyle w:val="Heading2"/>
      </w:pPr>
      <w:r>
        <w:t xml:space="preserve">6. Areas for Improvement</w:t>
      </w:r>
    </w:p>
    <w:p>
      <w:pPr>
        <w:pStyle w:val="FirstParagraph"/>
      </w:pPr>
      <w:r>
        <w:t xml:space="preserve">While the overall performance is commendable, the review identifies areas for further development. The engineer is encouraged to deepen their expertise in sustainable engineering practices. As Turkey Istanbul places increasing emphasis on environmental sustainability, integrating green engineering principles into operations will be vital for future success.</w:t>
      </w:r>
    </w:p>
    <w:p>
      <w:pPr>
        <w:pStyle w:val="BodyText"/>
      </w:pPr>
      <w:r>
        <w:t xml:space="preserve">Additionally, enhancing skills in advanced data science and artificial intelligence could further augment the engineer's ability to drive digital transformation. Continuous professional development in these areas will ensure that the engineer remains at the forefront of technological advancements in the industry.</w:t>
      </w:r>
    </w:p>
    <w:bookmarkEnd w:id="26"/>
    <w:bookmarkStart w:id="27" w:name="conclusion"/>
    <w:p>
      <w:pPr>
        <w:pStyle w:val="Heading2"/>
      </w:pPr>
      <w:r>
        <w:t xml:space="preserve">7. Conclusion</w:t>
      </w:r>
    </w:p>
    <w:p>
      <w:pPr>
        <w:pStyle w:val="FirstParagraph"/>
      </w:pPr>
      <w:r>
        <w:t xml:space="preserve">In conclusion, this Peer Review Report affirms that the Industrial Engineer has performed at a high level of professionalism and technical excellence within the context of Turkey Istanbul. The engineer's contributions have significantly enhanced operational efficiency, quality, and strategic alignment with market demands. The review committee recommends continued support for the engineer's professional growth and recognizes their valuable role in advancing industrial engineering practices in the region.</w:t>
      </w:r>
    </w:p>
    <w:bookmarkEnd w:id="27"/>
    <w:p>
      <w:pPr>
        <w:pStyle w:val="BodyText"/>
      </w:pPr>
      <w:r>
        <w:rPr>
          <w:bCs/>
          <w:b/>
        </w:rPr>
        <w:t xml:space="preserve">Prepared by:</w:t>
      </w:r>
    </w:p>
    <w:p>
      <w:pPr>
        <w:pStyle w:val="BodyText"/>
      </w:pPr>
      <w:r>
        <w:t xml:space="preserve">Dr. Ahmet Yilmaz</w:t>
      </w:r>
    </w:p>
    <w:p>
      <w:pPr>
        <w:pStyle w:val="BodyText"/>
      </w:pPr>
      <w:r>
        <w:t xml:space="preserve">Senior Reviewer, Istanbul Industrial Engineering Professional Board</w:t>
      </w:r>
    </w:p>
    <w:p>
      <w:pPr>
        <w:pStyle w:val="BodyText"/>
      </w:pPr>
      <w:r>
        <w:rPr>
          <w:iCs/>
          <w:i/>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Turkey Istanbul</dc:title>
  <dc:creator/>
  <dc:language>en</dc:language>
  <cp:keywords/>
  <dcterms:created xsi:type="dcterms:W3CDTF">2026-10-10T02:06:21Z</dcterms:created>
  <dcterms:modified xsi:type="dcterms:W3CDTF">2026-10-10T02:06:21Z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