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Dubai,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United Arab Emirates, Dubai</w:t>
      </w:r>
    </w:p>
    <w:p>
      <w:pPr>
        <w:pStyle w:val="BodyText"/>
      </w:pPr>
      <w:r>
        <w:rPr>
          <w:bCs/>
          <w:b/>
        </w:rPr>
        <w:t xml:space="preserve">Date:</w:t>
      </w:r>
      <w:r>
        <w:t xml:space="preserve"> </w:t>
      </w:r>
      <w:r>
        <w:t xml:space="preserve">October 24, 2023</w:t>
      </w:r>
    </w:p>
    <w:p>
      <w:pPr>
        <w:pStyle w:val="BodyText"/>
      </w:pPr>
      <w:r>
        <w:rPr>
          <w:bCs/>
          <w:b/>
        </w:rPr>
        <w:t xml:space="preserve">Reference ID:</w:t>
      </w:r>
      <w:r>
        <w:t xml:space="preserve"> </w:t>
      </w:r>
      <w:r>
        <w:t xml:space="preserve">UAE-DXB-IE-2023-089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operational efficacy of a Senior Industrial Engineer operating within the dynamic industrial landscape of Dubai, United Arab Emirates. The purpose of this review is to align the engineer's performance metrics with the rigorous standards set by the Dubai Municipality and the broader UAE Vision 2031 for industrial excellence. The assessment focuses on the engineer's ability to optimize complex systems, manage supply chain logistics in a global hub, and implement sustainable engineering practices that adhere to local regulatory frameworks.</w:t>
      </w:r>
    </w:p>
    <w:bookmarkEnd w:id="21"/>
    <w:bookmarkStart w:id="22" w:name="context-and-scope-of-review"/>
    <w:p>
      <w:pPr>
        <w:pStyle w:val="Heading2"/>
      </w:pPr>
      <w:r>
        <w:t xml:space="preserve">2. Context and Scope of Review</w:t>
      </w:r>
    </w:p>
    <w:p>
      <w:pPr>
        <w:pStyle w:val="FirstParagraph"/>
      </w:pPr>
      <w:r>
        <w:t xml:space="preserve">The role of an Industrial Engineer in Dubai is distinct due to the city's status as a global nexus for trade, logistics, and advanced manufacturing. This review examines the subject's performance across three primary domains: process optimization within high-volume logistics centers, quality assurance in manufacturing environments compliant with ISO standards, and the integration of Industry 4.0 technologies. The scope includes a detailed analysis of project deliverables over the past fiscal year, specifically focusing on initiatives aimed at reducing operational waste and enhancing workforce productivity in alignment with UAE labor laws and safety regulations.</w:t>
      </w:r>
    </w:p>
    <w:bookmarkEnd w:id="22"/>
    <w:bookmarkStart w:id="23" w:name="technical-competency-and-methodology"/>
    <w:p>
      <w:pPr>
        <w:pStyle w:val="Heading2"/>
      </w:pPr>
      <w:r>
        <w:t xml:space="preserve">3. Technical Competency and Methodology</w:t>
      </w:r>
    </w:p>
    <w:p>
      <w:pPr>
        <w:pStyle w:val="FirstParagraph"/>
      </w:pPr>
      <w:r>
        <w:t xml:space="preserve">The Industrial Engineer under review has demonstrated a profound command of core engineering principles, specifically in the areas of operations research and systems engineering. In the context of Dubai's competitive market, the engineer successfully utilized advanced simulation software to model supply chain bottlenecks. The peer review panel observed that the methodologies employed were not only theoretically sound but also practically applicable to the unique challenges of the region, such as extreme environmental conditions affecting logistics and the need for rapid scalability during peak trade seasons.</w:t>
      </w:r>
    </w:p>
    <w:p>
      <w:pPr>
        <w:pStyle w:val="BodyText"/>
      </w:pPr>
      <w:r>
        <w:t xml:space="preserve">Furthermore, the engineer's application of Lean Six Sigma methodologies was noted as exemplary. By implementing rigorous data-driven decision-making processes, the subject achieved a measurable reduction in cycle times for key manufacturing processes. This aligns perfectly with the strategic goals of the Dubai Industrial Strategy, which emphasizes efficiency and value addition. The review confirms that the engineer possesses the technical acumen required to navigate the complexities of modern industrial operations in the United Arab Emirates.</w:t>
      </w:r>
    </w:p>
    <w:bookmarkEnd w:id="23"/>
    <w:bookmarkStart w:id="24" w:name="Xc1bf6019d7c7f546cd756b019a9b2d8bdab0c79"/>
    <w:p>
      <w:pPr>
        <w:pStyle w:val="Heading2"/>
      </w:pPr>
      <w:r>
        <w:t xml:space="preserve">4. Regulatory Compliance and Safety Standards</w:t>
      </w:r>
    </w:p>
    <w:p>
      <w:pPr>
        <w:pStyle w:val="FirstParagraph"/>
      </w:pPr>
      <w:r>
        <w:t xml:space="preserve">A critical component of this Peer Review Report is the assessment of compliance with local regulations. Operating in Dubai requires strict adherence to the codes established by the Dubai Municipality and the Ministry of Human Resources and Emiratisation. The Industrial Engineer has shown a commendable commitment to maintaining a safe working environment, ensuring that all process improvements did not compromise occupational health and safety standards.</w:t>
      </w:r>
    </w:p>
    <w:p>
      <w:pPr>
        <w:pStyle w:val="BodyText"/>
      </w:pPr>
      <w:r>
        <w:t xml:space="preserve">The review highlights the engineer's proactive approach to sustainability, a key pillar of the UAE's national agenda. Initiatives led by the subject to minimize energy consumption and reduce industrial waste have been evaluated as highly effective. The engineer's ability to balance economic efficiency with environmental responsibility is particularly relevant in Dubai, where sustainable development is a priority for long-term industrial growth.</w:t>
      </w:r>
    </w:p>
    <w:bookmarkEnd w:id="24"/>
    <w:bookmarkStart w:id="25" w:name="Xa722f3606d8a1a51cefb379df0a5f1eb52cd968"/>
    <w:p>
      <w:pPr>
        <w:pStyle w:val="Heading2"/>
      </w:pPr>
      <w:r>
        <w:t xml:space="preserve">5. Leadership and Cross-Cultural Collaboration</w:t>
      </w:r>
    </w:p>
    <w:p>
      <w:pPr>
        <w:pStyle w:val="FirstParagraph"/>
      </w:pPr>
      <w:r>
        <w:t xml:space="preserve">Dubai is a multicultural hub, and the ability to lead diverse teams is essential for an Industrial Engineer. This report assesses the subject's leadership capabilities in managing multidisciplinary teams comprising professionals from various cultural backgrounds. The peer review findings indicate that the engineer fosters an inclusive environment that encourages innovation and knowledge sharing.</w:t>
      </w:r>
    </w:p>
    <w:p>
      <w:pPr>
        <w:pStyle w:val="BodyText"/>
      </w:pPr>
      <w:r>
        <w:t xml:space="preserve">The subject has effectively communicated complex technical concepts to non-technical stakeholders, including senior management and government officials. This skill is vital for securing buy-in for large-scale industrial projects in the UAE. The engineer's collaborative approach has resulted in successful cross-departmental projects that have enhanced overall organizational performance.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panel concludes that the Industrial Engineer meets and exceeds the professional standards expected in Dubai, United Arab Emirates. The subject's technical proficiency, commitment to regulatory compliance, and leadership qualities make them a valuable asset to the region's industrial sector.</w:t>
      </w:r>
    </w:p>
    <w:p>
      <w:pPr>
        <w:pStyle w:val="BodyText"/>
      </w:pPr>
      <w:r>
        <w:t xml:space="preserve">It is recommended that the engineer continues to pursue professional development opportunities related to emerging technologies such as artificial intelligence and the Internet of Things (IoT), which are increasingly integral to industrial operations in the UAE. Additionally, further engagement with local industry bodies to contribute to the development of best practices is encouraged. This Peer Review Report serves as a formal endorsement of the engineer's capabilities and their alignment with the strategic objectives of Dubai's industrial ecosystem.</w:t>
      </w:r>
    </w:p>
    <w:bookmarkEnd w:id="26"/>
    <w:p>
      <w:pPr>
        <w:pStyle w:val="BodyText"/>
      </w:pPr>
      <w:r>
        <w:rPr>
          <w:bCs/>
          <w:b/>
        </w:rPr>
        <w:t xml:space="preserve">Lead Reviewer Signature:</w:t>
      </w:r>
    </w:p>
    <w:p>
      <w:pPr>
        <w:pStyle w:val="BodyText"/>
      </w:pPr>
      <w:r>
        <w:t xml:space="preserve">Dr. Ahmed Al-Mansouri</w:t>
      </w:r>
    </w:p>
    <w:p>
      <w:pPr>
        <w:pStyle w:val="BodyText"/>
      </w:pPr>
      <w:r>
        <w:t xml:space="preserve">Senior Fellow, Dubai Engineering Council</w:t>
      </w:r>
    </w:p>
    <w:p>
      <w:pPr>
        <w:pStyle w:val="BodyText"/>
      </w:pPr>
      <w:r>
        <w:rPr>
          <w:bCs/>
          <w:b/>
        </w:rPr>
        <w:t xml:space="preserve">Co-Reviewer Signature:</w:t>
      </w:r>
    </w:p>
    <w:p>
      <w:pPr>
        <w:pStyle w:val="BodyText"/>
      </w:pPr>
      <w:r>
        <w:t xml:space="preserve">Sarah Jenkins, P.E.</w:t>
      </w:r>
    </w:p>
    <w:p>
      <w:pPr>
        <w:pStyle w:val="BodyText"/>
      </w:pPr>
      <w:r>
        <w:t xml:space="preserve">Head of Industrial Operations, UAE Logistics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Dubai, UAE</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