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Industrial Engineer</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acumen, and operational contributions of the designated Industrial Engineer within the manufacturing sector of United Kingdom Birmingham. Birmingham, historically known as the "City of a Thousand Trades," remains a pivotal hub for advanced manufacturing, logistics, and engineering innovation in the United Kingdom. Consequently, the standards for engineering excellence in this region are exceptionally high. This report assesses the engineer's ability to optimize complex systems, reduce waste, and enhance productivity in alignment with both local industry expectations and global best practices.</w:t>
      </w:r>
    </w:p>
    <w:bookmarkEnd w:id="21"/>
    <w:bookmarkStart w:id="22" w:name="technical-competency-and-methodology"/>
    <w:p>
      <w:pPr>
        <w:pStyle w:val="Heading2"/>
      </w:pPr>
      <w:r>
        <w:t xml:space="preserve">2. Technical Competency and Methodology</w:t>
      </w:r>
    </w:p>
    <w:p>
      <w:pPr>
        <w:pStyle w:val="FirstParagraph"/>
      </w:pPr>
      <w:r>
        <w:t xml:space="preserve">The core function of an Industrial Engineer is to design, improve, and install integrated systems of people, materials, information, equipment, and energy. During the review period, the subject demonstrated a robust command of fundamental industrial engineering principles. Specifically, their application of Lean Manufacturing and Six Sigma methodologies was observed to be highly effective.</w:t>
      </w:r>
    </w:p>
    <w:p>
      <w:pPr>
        <w:pStyle w:val="BodyText"/>
      </w:pPr>
      <w:r>
        <w:t xml:space="preserve">In the context of the Birmingham industrial landscape, where supply chain resilience is critical, the engineer successfully implemented value stream mapping techniques that reduced lead times by approximately 15%. Their proficiency in utilizing simulation software to model production lines allowed for data-driven decision-making, minimizing downtime and maximizing throughput. Furthermore, their adherence to UK Health and Safety Executive (HSE) regulations ensured that all process improvements maintained the highest standards of workplace safety, a non-negotiable requirement for engineering roles in the United Kingdom.</w:t>
      </w:r>
    </w:p>
    <w:bookmarkEnd w:id="22"/>
    <w:bookmarkStart w:id="23" w:name="Xbbe8cd3fc17e28edd536e4b811711bc3c0293cc"/>
    <w:p>
      <w:pPr>
        <w:pStyle w:val="Heading2"/>
      </w:pPr>
      <w:r>
        <w:t xml:space="preserve">3. Operational Efficiency and Continuous Improvement</w:t>
      </w:r>
    </w:p>
    <w:p>
      <w:pPr>
        <w:pStyle w:val="FirstParagraph"/>
      </w:pPr>
      <w:r>
        <w:t xml:space="preserve">A significant portion of this Peer Review Report focuses on the engineer's contribution to continuous improvement (Kaizen). The subject exhibited a proactive approach to identifying bottlenecks within the production workflow. By conducting rigorous time-and-motion studies, they were able to reconfigure workstation layouts, resulting in a measurable reduction in ergonomic strain for operators and an increase in overall equipment effectiveness (OEE).</w:t>
      </w:r>
    </w:p>
    <w:p>
      <w:pPr>
        <w:pStyle w:val="BodyText"/>
      </w:pPr>
      <w:r>
        <w:t xml:space="preserve">The engineer's ability to balance cost-efficiency with quality assurance is particularly noteworthy. In the competitive market of Birmingham, where manufacturing firms must contend with both domestic and international pressures, the subject's strategies for waste reduction (Muda) directly contributed to the organization's bottom line. Their implementation of Just-In-Time (JIT) inventory controls helped mitigate storage costs while ensuring material availability, demonstrating a sophisticated understanding of logistics management relevant to the Midlands region.</w:t>
      </w:r>
    </w:p>
    <w:bookmarkEnd w:id="23"/>
    <w:bookmarkStart w:id="24" w:name="collaboration-and-stakeholder-management"/>
    <w:p>
      <w:pPr>
        <w:pStyle w:val="Heading2"/>
      </w:pPr>
      <w:r>
        <w:t xml:space="preserve">4. Collaboration and Stakeholder Management</w:t>
      </w:r>
    </w:p>
    <w:p>
      <w:pPr>
        <w:pStyle w:val="FirstParagraph"/>
      </w:pPr>
      <w:r>
        <w:t xml:space="preserve">Industrial Engineering is inherently interdisciplinary. This report highlights the subject's strong collaborative skills when working with cross-functional teams, including production managers, quality assurance specialists, and maintenance crews. In the United Kingdom Birmingham context, where engineering teams are often diverse and multicultural, the subject's communication skills were instrumental in fostering a cohesive work environment.</w:t>
      </w:r>
    </w:p>
    <w:p>
      <w:pPr>
        <w:pStyle w:val="BodyText"/>
      </w:pPr>
      <w:r>
        <w:t xml:space="preserve">The engineer effectively translated complex technical data into actionable insights for non-technical stakeholders. This ability to bridge the gap between engineering theory and practical shop-floor application is a defining characteristic of a successful Industrial Engineer. Peer feedback indicates that the subject is approachable, receptive to feedback, and capable of leading change management initiatives without causing significant disruption to ongoing operations.</w:t>
      </w:r>
    </w:p>
    <w:bookmarkEnd w:id="24"/>
    <w:bookmarkStart w:id="25" w:name="innovation-and-adaptability"/>
    <w:p>
      <w:pPr>
        <w:pStyle w:val="Heading2"/>
      </w:pPr>
      <w:r>
        <w:t xml:space="preserve">5. Innovation and Adaptability</w:t>
      </w:r>
    </w:p>
    <w:p>
      <w:pPr>
        <w:pStyle w:val="FirstParagraph"/>
      </w:pPr>
      <w:r>
        <w:t xml:space="preserve">The manufacturing sector in Birmingham is currently undergoing a digital transformation, often referred to as Industry 4.0. This Peer Review Report notes the subject's willingness to embrace new technologies, including the Internet of Things (IoT) and data analytics. The engineer played a key role in integrating smart sensors into legacy machinery, enabling predictive maintenance schedules that reduced unexpected breakdowns.</w:t>
      </w:r>
    </w:p>
    <w:p>
      <w:pPr>
        <w:pStyle w:val="BodyText"/>
      </w:pPr>
      <w:r>
        <w:t xml:space="preserve">Adaptability is crucial in the current economic climate of the United Kingdom. The subject demonstrated resilience and flexibility when navigating supply chain disruptions, quickly devising alternative sourcing strategies and adjusting production schedules to meet client demands. This agility underscores their value as an Industrial Engineer capable of operating in dynamic and uncertain environments.</w:t>
      </w:r>
    </w:p>
    <w:bookmarkEnd w:id="25"/>
    <w:bookmarkStart w:id="26" w:name="areas-for-development"/>
    <w:p>
      <w:pPr>
        <w:pStyle w:val="Heading2"/>
      </w:pPr>
      <w:r>
        <w:t xml:space="preserve">6. Areas for Development</w:t>
      </w:r>
    </w:p>
    <w:p>
      <w:pPr>
        <w:pStyle w:val="FirstParagraph"/>
      </w:pPr>
      <w:r>
        <w:t xml:space="preserve">While the overall performance is commendable, this report identifies areas for further professional growth. It is recommended that the engineer pursue advanced certification in Project Management (such as PRINCE2, which is widely recognized in the United Kingdom) to better manage large-scale engineering initiatives. Additionally, deepening expertise in sustainability engineering would align the subject's skills with the growing emphasis on green manufacturing and carbon reduction targets prevalent in Birmingham's industrial policy.</w:t>
      </w:r>
    </w:p>
    <w:bookmarkEnd w:id="26"/>
    <w:bookmarkStart w:id="27" w:name="conclusion"/>
    <w:p>
      <w:pPr>
        <w:pStyle w:val="Heading2"/>
      </w:pPr>
      <w:r>
        <w:t xml:space="preserve">7. Conclusion</w:t>
      </w:r>
    </w:p>
    <w:p>
      <w:pPr>
        <w:pStyle w:val="FirstParagraph"/>
      </w:pPr>
      <w:r>
        <w:t xml:space="preserve">In conclusion, this Peer Review Report affirms that the Industrial Engineer under assessment is a highly competent professional who significantly contributes to operational excellence. Their technical skills, commitment to safety, and ability to drive continuous improvement make them a valuable asset to any engineering organization in United Kingdom Birmingham. The subject has consistently met and often exceeded the expectations associated with their role, demonstrating the analytical rigor and practical ingenuity required of modern industrial engineers.</w:t>
      </w:r>
    </w:p>
    <w:bookmarkEnd w:id="27"/>
    <w:p>
      <w:pPr>
        <w:pStyle w:val="BodyText"/>
      </w:pPr>
      <w:r>
        <w:rPr>
          <w:bCs/>
          <w:b/>
        </w:rPr>
        <w:t xml:space="preserve">Prepared by:</w:t>
      </w:r>
    </w:p>
    <w:p>
      <w:pPr>
        <w:pStyle w:val="BodyText"/>
      </w:pPr>
      <w:r>
        <w:t xml:space="preserve">Senior Engineering Review Board</w:t>
      </w:r>
    </w:p>
    <w:p>
      <w:pPr>
        <w:pStyle w:val="BodyText"/>
      </w:pPr>
      <w:r>
        <w:rPr>
          <w:bCs/>
          <w:b/>
        </w:rPr>
        <w:t xml:space="preserve">Location:</w:t>
      </w:r>
      <w:r>
        <w:t xml:space="preserve"> </w:t>
      </w: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2026-10-10T08:52:14Z</dcterms:created>
  <dcterms:modified xsi:type="dcterms:W3CDTF">2026-10-10T08:52:14Z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