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Industrial Engineer</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overall contribution of an Industrial Engineer operating within the industrial and manufacturing sectors of Manchester, United Kingdom. The purpose of this review is to provide a comprehensive assessment of the engineer's capabilities, adherence to industry standards, and alignment with the strategic objectives of the organization. The review process has been conducted in accordance with the guidelines set forth by the Institution of Engineering and Technology (IET) and the Chartered Institute of Industrial and Systems Engineers (CIISRE).</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expertise and application of industrial engineering principles.</w:t>
      </w:r>
    </w:p>
    <w:p>
      <w:pPr>
        <w:numPr>
          <w:ilvl w:val="0"/>
          <w:numId w:val="1001"/>
        </w:numPr>
        <w:pStyle w:val="Compact"/>
      </w:pPr>
      <w:r>
        <w:t xml:space="preserve">Project management and leadership skills.</w:t>
      </w:r>
    </w:p>
    <w:p>
      <w:pPr>
        <w:numPr>
          <w:ilvl w:val="0"/>
          <w:numId w:val="1001"/>
        </w:numPr>
        <w:pStyle w:val="Compact"/>
      </w:pPr>
      <w:r>
        <w:t xml:space="preserve">Collaboration and communication within multidisciplinary teams.</w:t>
      </w:r>
    </w:p>
    <w:p>
      <w:pPr>
        <w:numPr>
          <w:ilvl w:val="0"/>
          <w:numId w:val="1001"/>
        </w:numPr>
        <w:pStyle w:val="Compact"/>
      </w:pPr>
      <w:r>
        <w:t xml:space="preserve">Compliance with health, safety, and environmental regulations in the United Kingdom.</w:t>
      </w:r>
    </w:p>
    <w:p>
      <w:pPr>
        <w:numPr>
          <w:ilvl w:val="0"/>
          <w:numId w:val="1001"/>
        </w:numPr>
        <w:pStyle w:val="Compact"/>
      </w:pPr>
      <w:r>
        <w:t xml:space="preserve">Innovation and continuous improvement initiatives.</w:t>
      </w:r>
    </w:p>
    <w:p>
      <w:pPr>
        <w:numPr>
          <w:ilvl w:val="0"/>
          <w:numId w:val="1001"/>
        </w:numPr>
        <w:pStyle w:val="Compact"/>
      </w:pPr>
      <w:r>
        <w:t xml:space="preserve">Contribution to the local industrial ecosystem in Manchester.</w:t>
      </w:r>
    </w:p>
    <w:bookmarkEnd w:id="22"/>
    <w:bookmarkStart w:id="23" w:name="technical-competence"/>
    <w:p>
      <w:pPr>
        <w:pStyle w:val="Heading2"/>
      </w:pPr>
      <w:r>
        <w:t xml:space="preserve">3. Technical Competence</w:t>
      </w:r>
    </w:p>
    <w:p>
      <w:pPr>
        <w:pStyle w:val="FirstParagraph"/>
      </w:pPr>
      <w:r>
        <w:t xml:space="preserve">The Industrial Engineer under review has demonstrated a high level of technical competence in the application of industrial engineering methodologies. Their proficiency in process optimization, lean manufacturing, and supply chain management has been evident in multiple projects undertaken in Manchester. The engineer has effectively utilized tools such as Six Sigma, value stream mapping, and simulation software to enhance operational efficiency and reduce waste.</w:t>
      </w:r>
    </w:p>
    <w:p>
      <w:pPr>
        <w:pStyle w:val="BodyText"/>
      </w:pPr>
      <w:r>
        <w:t xml:space="preserve">Furthermore, the engineer's ability to integrate advanced technologies, including automation and data analytics, into existing processes has been commendable. This has not only improved productivity but also positioned the organization as a leader in adopting Industry 4.0 practices within the Manchester region.</w:t>
      </w:r>
    </w:p>
    <w:bookmarkEnd w:id="23"/>
    <w:bookmarkStart w:id="24" w:name="project-management-and-leadership"/>
    <w:p>
      <w:pPr>
        <w:pStyle w:val="Heading2"/>
      </w:pPr>
      <w:r>
        <w:t xml:space="preserve">4. Project Management and Leadership</w:t>
      </w:r>
    </w:p>
    <w:p>
      <w:pPr>
        <w:pStyle w:val="FirstParagraph"/>
      </w:pPr>
      <w:r>
        <w:t xml:space="preserve">The Industrial Engineer has exhibited strong project management skills, successfully leading cross-functional teams to deliver complex projects on time and within budget. Their leadership style is characterized by clear communication, effective delegation, and a focus on achieving measurable outcomes. The engineer has also demonstrated the ability to manage stakeholder expectations and navigate challenges with professionalism and resilience.</w:t>
      </w:r>
    </w:p>
    <w:p>
      <w:pPr>
        <w:pStyle w:val="BodyText"/>
      </w:pPr>
      <w:r>
        <w:t xml:space="preserve">In the context of Manchester's dynamic industrial landscape, the engineer's leadership has been instrumental in fostering a culture of collaboration and innovation. Their ability to inspire and motivate team members has contributed significantly to the overall success of the projects they have overseen.</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critical components of an Industrial Engineer's role, particularly in a diverse and interconnected environment like Manchester. The engineer under review has consistently demonstrated excellent interpersonal skills, building strong relationships with colleagues, clients, and external partners. Their ability to articulate complex technical concepts in a clear and concise manner has facilitated better decision-making and alignment across teams.</w:t>
      </w:r>
    </w:p>
    <w:p>
      <w:pPr>
        <w:pStyle w:val="BodyText"/>
      </w:pPr>
      <w:r>
        <w:t xml:space="preserve">Additionally, the engineer has actively participated in industry forums and networking events in Manchester, contributing to the exchange of knowledge and best practices within the local engineering community.</w:t>
      </w:r>
    </w:p>
    <w:bookmarkEnd w:id="25"/>
    <w:bookmarkStart w:id="26" w:name="compliance-and-safety"/>
    <w:p>
      <w:pPr>
        <w:pStyle w:val="Heading2"/>
      </w:pPr>
      <w:r>
        <w:t xml:space="preserve">6. Compliance and Safety</w:t>
      </w:r>
    </w:p>
    <w:p>
      <w:pPr>
        <w:pStyle w:val="FirstParagraph"/>
      </w:pPr>
      <w:r>
        <w:t xml:space="preserve">Adherence to health, safety, and environmental regulations is paramount in the United Kingdom, and the Industrial Engineer has consistently prioritized compliance in all their projects. They have implemented robust safety protocols and conducted regular risk assessments to ensure a safe working environment. Their proactive approach to identifying and mitigating potential hazards has resulted in a significant reduction in workplace incidents.</w:t>
      </w:r>
    </w:p>
    <w:p>
      <w:pPr>
        <w:pStyle w:val="BodyText"/>
      </w:pPr>
      <w:r>
        <w:t xml:space="preserve">The engineer's commitment to sustainability has also been noteworthy, with several initiatives aimed at reducing the organization's carbon footprint and promoting environmentally friendly practices.</w:t>
      </w:r>
    </w:p>
    <w:bookmarkEnd w:id="26"/>
    <w:bookmarkStart w:id="27" w:name="innovation-and-continuous-improvement"/>
    <w:p>
      <w:pPr>
        <w:pStyle w:val="Heading2"/>
      </w:pPr>
      <w:r>
        <w:t xml:space="preserve">7. Innovation and Continuous Improvement</w:t>
      </w:r>
    </w:p>
    <w:p>
      <w:pPr>
        <w:pStyle w:val="FirstParagraph"/>
      </w:pPr>
      <w:r>
        <w:t xml:space="preserve">Innovation is at the heart of industrial engineering, and the engineer under review has consistently demonstrated a forward-thinking approach to problem-solving. They have introduced several innovative solutions that have enhanced operational efficiency and driven cost savings. Their dedication to continuous improvement has been evident in their regular review and refinement of processes, ensuring that the organization remains competitive in the rapidly evolving industrial landscape of Manchester.</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highlights the exceptional performance and contributions of the Industrial Engineer in question. Their technical expertise, leadership skills, and commitment to excellence have made them a valuable asset to the organization and the broader industrial community in Manchester, United Kingdom.</w:t>
      </w:r>
    </w:p>
    <w:p>
      <w:pPr>
        <w:pStyle w:val="BodyText"/>
      </w:pPr>
      <w:r>
        <w:t xml:space="preserve">Based on the findings of this review, the following recommendations are made:</w:t>
      </w:r>
    </w:p>
    <w:p>
      <w:pPr>
        <w:numPr>
          <w:ilvl w:val="0"/>
          <w:numId w:val="1002"/>
        </w:numPr>
        <w:pStyle w:val="Compact"/>
      </w:pPr>
      <w:r>
        <w:t xml:space="preserve">Encourage the engineer to pursue further professional development opportunities, such as advanced certifications in emerging technologies.</w:t>
      </w:r>
    </w:p>
    <w:p>
      <w:pPr>
        <w:numPr>
          <w:ilvl w:val="0"/>
          <w:numId w:val="1002"/>
        </w:numPr>
        <w:pStyle w:val="Compact"/>
      </w:pPr>
      <w:r>
        <w:t xml:space="preserve">Provide additional resources to support their ongoing innovation and continuous improvement initiatives.</w:t>
      </w:r>
    </w:p>
    <w:p>
      <w:pPr>
        <w:numPr>
          <w:ilvl w:val="0"/>
          <w:numId w:val="1002"/>
        </w:numPr>
        <w:pStyle w:val="Compact"/>
      </w:pPr>
      <w:r>
        <w:t xml:space="preserve">Recognize and reward their contributions to foster a culture of excellence within the organization.</w:t>
      </w:r>
    </w:p>
    <w:p>
      <w:pPr>
        <w:pStyle w:val="FirstParagraph"/>
      </w:pPr>
      <w:r>
        <w:t xml:space="preserve">This report serves as a testament to the engineer's dedication and professionalism, and it is hoped that their continued growth and success will further enhance the industrial capabilities of Manchester.</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dc:title>
  <dc:creator/>
  <dc:language>en</dc:language>
  <cp:keywords/>
  <dcterms:created xsi:type="dcterms:W3CDTF">2026-10-10T06:31:47Z</dcterms:created>
  <dcterms:modified xsi:type="dcterms:W3CDTF">2026-10-10T06:31:47Z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