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UZ-TKT-IE-2023-089</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operational impact of the Industrial Engineer assigned to the manufacturing and logistics division in Tashkent, Uzbekistan. The review focuses on the engineer's ability to optimize production systems, reduce waste, and enhance overall efficiency within the context of Uzbekistan's rapidly industrializing economy. The assessment is based on a comprehensive analysis of project deliverables, process improvement initiatives, and adherence to international engineering standards adapted to local regulatory frameworks.</w:t>
      </w:r>
    </w:p>
    <w:bookmarkEnd w:id="21"/>
    <w:bookmarkStart w:id="22" w:name="scope-of-review"/>
    <w:p>
      <w:pPr>
        <w:pStyle w:val="Heading2"/>
      </w:pPr>
      <w:r>
        <w:t xml:space="preserve">2. Scope of Review</w:t>
      </w:r>
    </w:p>
    <w:p>
      <w:pPr>
        <w:pStyle w:val="FirstParagraph"/>
      </w:pPr>
      <w:r>
        <w:t xml:space="preserve">The scope of this review encompasses the Industrial Engineer's activities over the past twelve months. Key areas of evaluation include:</w:t>
      </w:r>
    </w:p>
    <w:p>
      <w:pPr>
        <w:numPr>
          <w:ilvl w:val="0"/>
          <w:numId w:val="1001"/>
        </w:numPr>
        <w:pStyle w:val="Compact"/>
      </w:pPr>
      <w:r>
        <w:t xml:space="preserve">Process optimization and lean manufacturing implementation.</w:t>
      </w:r>
    </w:p>
    <w:p>
      <w:pPr>
        <w:numPr>
          <w:ilvl w:val="0"/>
          <w:numId w:val="1001"/>
        </w:numPr>
        <w:pStyle w:val="Compact"/>
      </w:pPr>
      <w:r>
        <w:t xml:space="preserve">Supply chain management and logistics coordination within Tashkent.</w:t>
      </w:r>
    </w:p>
    <w:p>
      <w:pPr>
        <w:numPr>
          <w:ilvl w:val="0"/>
          <w:numId w:val="1001"/>
        </w:numPr>
        <w:pStyle w:val="Compact"/>
      </w:pPr>
      <w:r>
        <w:t xml:space="preserve">Quality control systems and statistical process control.</w:t>
      </w:r>
    </w:p>
    <w:p>
      <w:pPr>
        <w:numPr>
          <w:ilvl w:val="0"/>
          <w:numId w:val="1001"/>
        </w:numPr>
        <w:pStyle w:val="Compact"/>
      </w:pPr>
      <w:r>
        <w:t xml:space="preserve">Team leadership and cross-functional collaboration.</w:t>
      </w:r>
    </w:p>
    <w:p>
      <w:pPr>
        <w:numPr>
          <w:ilvl w:val="0"/>
          <w:numId w:val="1001"/>
        </w:numPr>
        <w:pStyle w:val="Compact"/>
      </w:pPr>
      <w:r>
        <w:t xml:space="preserve">Compliance with Uzbekistan's national industrial safety and labor regulations.</w:t>
      </w:r>
    </w:p>
    <w:bookmarkEnd w:id="22"/>
    <w:bookmarkStart w:id="23" w:name="technical-competency-and-methodology"/>
    <w:p>
      <w:pPr>
        <w:pStyle w:val="Heading2"/>
      </w:pPr>
      <w:r>
        <w:t xml:space="preserve">3. Technical Competency and Methodology</w:t>
      </w:r>
    </w:p>
    <w:p>
      <w:pPr>
        <w:pStyle w:val="FirstParagraph"/>
      </w:pPr>
      <w:r>
        <w:t xml:space="preserve">The Industrial Engineer has demonstrated a robust command of core engineering principles. Specifically, the application of Lean Six Sigma methodologies has been instrumental in streamlining assembly line operations. The engineer successfully identified bottlenecks in the production workflow and implemented value stream mapping techniques that resulted in a measurable reduction in cycle times.</w:t>
      </w:r>
    </w:p>
    <w:p>
      <w:pPr>
        <w:pStyle w:val="BodyText"/>
      </w:pPr>
      <w:r>
        <w:t xml:space="preserve">Furthermore, the engineer's proficiency in utilizing advanced simulation software to model production scenarios has proven valuable. By simulating various operational layouts, the Industrial Engineer was able to propose facility redesigns that maximized space utilization in the Tashkent plant. This technical acumen is critical for maintaining competitiveness in the Central Asian market, where operational efficiency directly correlates with profitability.</w:t>
      </w:r>
    </w:p>
    <w:bookmarkEnd w:id="23"/>
    <w:bookmarkStart w:id="24" w:name="operational-impact-and-efficiency-gains"/>
    <w:p>
      <w:pPr>
        <w:pStyle w:val="Heading2"/>
      </w:pPr>
      <w:r>
        <w:t xml:space="preserve">4. Operational Impact and Efficiency Gains</w:t>
      </w:r>
    </w:p>
    <w:p>
      <w:pPr>
        <w:pStyle w:val="FirstParagraph"/>
      </w:pPr>
      <w:r>
        <w:t xml:space="preserve">A primary objective of the Industrial Engineer role is to drive continuous improvement. During the review period, the engineer led a significant initiative to reduce material waste in the manufacturing process. Through rigorous data analysis and root cause investigation, the team identified inefficiencies in raw material handling. The subsequent implementation of standardized work procedures led to a 15% decrease in material scrap rates.</w:t>
      </w:r>
    </w:p>
    <w:p>
      <w:pPr>
        <w:pStyle w:val="BodyText"/>
      </w:pPr>
      <w:r>
        <w:t xml:space="preserve">Additionally, the engineer played a pivotal role in optimizing the logistics network. By analyzing transportation routes and inventory levels, the Industrial Engineer developed a just-in-time delivery system tailored to the specific infrastructure conditions of Tashkent. This initiative not only reduced inventory holding costs but also improved delivery reliability to key clients across Uzbekistan.</w:t>
      </w:r>
    </w:p>
    <w:bookmarkEnd w:id="24"/>
    <w:bookmarkStart w:id="25" w:name="adaptability-to-local-context"/>
    <w:p>
      <w:pPr>
        <w:pStyle w:val="Heading2"/>
      </w:pPr>
      <w:r>
        <w:t xml:space="preserve">5. Adaptability to Local Context</w:t>
      </w:r>
    </w:p>
    <w:p>
      <w:pPr>
        <w:pStyle w:val="FirstParagraph"/>
      </w:pPr>
      <w:r>
        <w:t xml:space="preserve">Operating in Tashkent requires a nuanced understanding of the local business environment. The Industrial Engineer has shown excellent adaptability to the cultural and regulatory landscape of Uzbekistan. The engineer has effectively navigated local labor laws and safety regulations, ensuring that all process improvements comply with national standards.</w:t>
      </w:r>
    </w:p>
    <w:p>
      <w:pPr>
        <w:pStyle w:val="BodyText"/>
      </w:pPr>
      <w:r>
        <w:t xml:space="preserve">Moreover, the engineer has successfully bridged the gap between international best practices and local operational realities. By engaging with local stakeholders and fostering a culture of continuous improvement among the workforce, the Industrial Engineer has ensured that new processes are not only implemented but also sustained. This cultural sensitivity and ability to communicate complex engineering concepts to diverse teams are vital assets in the Uzbekistan market.</w:t>
      </w:r>
    </w:p>
    <w:bookmarkEnd w:id="25"/>
    <w:bookmarkStart w:id="26" w:name="areas-for-improvement"/>
    <w:p>
      <w:pPr>
        <w:pStyle w:val="Heading2"/>
      </w:pPr>
      <w:r>
        <w:t xml:space="preserve">6. Areas for Improvement</w:t>
      </w:r>
    </w:p>
    <w:p>
      <w:pPr>
        <w:pStyle w:val="FirstParagraph"/>
      </w:pPr>
      <w:r>
        <w:t xml:space="preserve">While the Industrial Engineer's performance has been commendable, there are areas where further development is recommended. First, there is an opportunity to enhance the integration of digital technologies, such as IoT and AI, into the production monitoring systems. Embracing Industry 4.0 technologies could further elevate operational efficiency and data-driven decision-making.</w:t>
      </w:r>
    </w:p>
    <w:p>
      <w:pPr>
        <w:pStyle w:val="BodyText"/>
      </w:pPr>
      <w:r>
        <w:t xml:space="preserve">Second, the engineer should focus on expanding their knowledge of sustainable manufacturing practices. As Uzbekistan places increasing emphasis on environmental sustainability, incorporating green engineering principles into process design will be essential for long-term success.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Industrial Engineer has performed at a high level of professionalism and technical competence. The engineer's contributions have significantly enhanced operational efficiency, reduced costs, and improved quality standards within the Tashkent facility. The ability to adapt global engineering practices to the local context of Uzbekistan has been particularly noteworthy.</w:t>
      </w:r>
    </w:p>
    <w:p>
      <w:pPr>
        <w:pStyle w:val="BodyText"/>
      </w:pPr>
      <w:r>
        <w:t xml:space="preserve">It is recommended that the Industrial Engineer continue to lead process improvement initiatives and take on a more prominent role in strategic planning. Additionally, investing in training related to digital transformation and sustainability will further augment their capabilities. Overall, the engineer is a valuable asset to the organization and is well-positioned to contribute to the ongoing industrial development in Uzbekistan.</w:t>
      </w:r>
    </w:p>
    <w:bookmarkEnd w:id="27"/>
    <w:p>
      <w:pPr>
        <w:pStyle w:val="BodyText"/>
      </w:pPr>
      <w:r>
        <w:rPr>
          <w:bCs/>
          <w:b/>
        </w:rPr>
        <w:t xml:space="preserve">Reviewed By:</w:t>
      </w:r>
    </w:p>
    <w:p>
      <w:pPr>
        <w:pStyle w:val="BodyText"/>
      </w:pPr>
      <w:r>
        <w:t xml:space="preserve">Senior Engineering Manager</w:t>
      </w:r>
    </w:p>
    <w:p>
      <w:pPr>
        <w:pStyle w:val="BodyText"/>
      </w:pPr>
      <w:r>
        <w:t xml:space="preserve">Tashkent Operations</w:t>
      </w:r>
    </w:p>
    <w:p>
      <w:pPr>
        <w:pStyle w:val="BodyText"/>
      </w:pPr>
      <w:r>
        <w:rPr>
          <w:bCs/>
          <w:b/>
        </w:rPr>
        <w:t xml:space="preserve">Approved By:</w:t>
      </w:r>
    </w:p>
    <w:p>
      <w:pPr>
        <w:pStyle w:val="BodyText"/>
      </w:pPr>
      <w:r>
        <w:t xml:space="preserve">Chief Operating Officer</w:t>
      </w:r>
    </w:p>
    <w:p>
      <w:pPr>
        <w:pStyle w:val="BodyText"/>
      </w:pPr>
      <w:r>
        <w:t xml:space="preserve">Uzbekistan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Tashkent, Uzbekistan</dc:title>
  <dc:creator/>
  <dc:language>en</dc:language>
  <cp:keywords/>
  <dcterms:created xsi:type="dcterms:W3CDTF">2026-10-10T02:03:32Z</dcterms:created>
  <dcterms:modified xsi:type="dcterms:W3CDTF">2026-10-10T02:03:32Z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