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Ethical Standards of a Journalist</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Editorial Board Member</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ethical adherence, and journalistic integrity of a practicing Journalist operating within the media landscape of Australia Brisbane. The review process is designed to align with the rigorous standards set forth by the Media Entertainment and Arts Alliance (MEAA) and the Australian Press Council (APC). As Brisbane continues to grow as a significant cultural and political hub in Queensland, the role of the Journalist in providing accurate, unbiased, and timely information to the community is paramount.</w:t>
      </w:r>
    </w:p>
    <w:p>
      <w:pPr>
        <w:pStyle w:val="BodyText"/>
      </w:pPr>
      <w:r>
        <w:t xml:space="preserve">The scope of this review encompasses an analysis of recent publications, field reporting techniques, adherence to the Code of Ethics, and the overall impact of the Journalist's work on the public discourse in Australia Brisbane. The objective is to provide a comprehensive assessment that highlights areas of excellence while identifying opportunities for professional development.</w:t>
      </w:r>
    </w:p>
    <w:bookmarkEnd w:id="21"/>
    <w:bookmarkStart w:id="22" w:name="X5487d6c327c3d9e26f657d8f0ceb716cb0352e9"/>
    <w:p>
      <w:pPr>
        <w:pStyle w:val="Heading2"/>
      </w:pPr>
      <w:r>
        <w:t xml:space="preserve">2. Assessment of Journalistic Integrity and Ethics</w:t>
      </w:r>
    </w:p>
    <w:p>
      <w:pPr>
        <w:pStyle w:val="FirstParagraph"/>
      </w:pPr>
      <w:r>
        <w:t xml:space="preserve">The cornerstone of any reputable Journalist is their commitment to truth and fairness. In the context of Australia Brisbane, where local issues often intersect with state and federal policies, maintaining impartiality is critical. This review found that the Journalist consistently demonstrated a high level of integrity in their reporting. There were no instances of fabricated information, plagiarism, or undisclosed conflicts of interest identified during the assessment period.</w:t>
      </w:r>
    </w:p>
    <w:p>
      <w:pPr>
        <w:pStyle w:val="BodyText"/>
      </w:pPr>
      <w:r>
        <w:t xml:space="preserve">Furthermore, the Journalist adhered strictly to the principles of privacy and sensitivity, particularly when reporting on vulnerable individuals or ongoing legal matters. This is especially relevant in Australia Brisbane, where community trust is built on respectful engagement. The Journalist’s ability to navigate complex ethical dilemmas, such as balancing the public’s right to know with individual privacy rights, was handled with commendable maturity and professionalism.</w:t>
      </w:r>
    </w:p>
    <w:bookmarkEnd w:id="22"/>
    <w:bookmarkStart w:id="23" w:name="quality-of-reporting-and-storytelling"/>
    <w:p>
      <w:pPr>
        <w:pStyle w:val="Heading2"/>
      </w:pPr>
      <w:r>
        <w:t xml:space="preserve">3. Quality of Reporting and Storytelling</w:t>
      </w:r>
    </w:p>
    <w:p>
      <w:pPr>
        <w:pStyle w:val="FirstParagraph"/>
      </w:pPr>
      <w:r>
        <w:t xml:space="preserve">The quality of reporting is a key metric in this Peer Review Report. The Journalist exhibited a strong command of narrative structure, ensuring that stories were not only informative but also engaging for the audience in Australia Brisbane. Whether covering local government decisions, environmental concerns affecting the Brisbane River, or cultural events, the Journalist managed to present complex information in an accessible manner.</w:t>
      </w:r>
    </w:p>
    <w:p>
      <w:pPr>
        <w:pStyle w:val="BodyText"/>
      </w:pPr>
      <w:r>
        <w:t xml:space="preserve">Investigative pieces were particularly noteworthy. The Journalist demonstrated thorough research skills, corroborating sources and verifying facts before publication. This diligence is essential in maintaining the credibility of the media outlet and the Journalist themselves. The use of multimedia elements, including photography and video, further enhanced the storytelling, providing a richer experience for the audience.</w:t>
      </w:r>
    </w:p>
    <w:bookmarkEnd w:id="23"/>
    <w:bookmarkStart w:id="24" w:name="community-engagement-and-local-relevance"/>
    <w:p>
      <w:pPr>
        <w:pStyle w:val="Heading2"/>
      </w:pPr>
      <w:r>
        <w:t xml:space="preserve">4. Community Engagement and Local Relevance</w:t>
      </w:r>
    </w:p>
    <w:p>
      <w:pPr>
        <w:pStyle w:val="FirstParagraph"/>
      </w:pPr>
      <w:r>
        <w:t xml:space="preserve">A Journalist operating in Australia Brisbane must have a deep understanding of the local community. This review assessed the Journalist’s engagement with the community and their ability to cover issues that resonate with residents. The Journalist was found to be highly proactive in attending local events, town halls, and community meetings, which facilitated direct access to sources and ensured that the reporting reflected the genuine concerns of the people.</w:t>
      </w:r>
    </w:p>
    <w:p>
      <w:pPr>
        <w:pStyle w:val="BodyText"/>
      </w:pPr>
      <w:r>
        <w:t xml:space="preserve">The coverage of local issues, such as urban development, public transport, and education, was both comprehensive and relevant. By focusing on stories that directly impact the lives of Australians in Brisbane, the Journalist played a vital role in fostering an informed and engaged citizenry. This local focus is crucial for maintaining the relevance and impact of journalism in the region.</w:t>
      </w:r>
    </w:p>
    <w:bookmarkEnd w:id="24"/>
    <w:bookmarkStart w:id="25" w:name="areas-for-improvement"/>
    <w:p>
      <w:pPr>
        <w:pStyle w:val="Heading2"/>
      </w:pPr>
      <w:r>
        <w:t xml:space="preserve">5. Areas for Improvement</w:t>
      </w:r>
    </w:p>
    <w:p>
      <w:pPr>
        <w:pStyle w:val="FirstParagraph"/>
      </w:pPr>
      <w:r>
        <w:t xml:space="preserve">While the overall performance of the Journalist is commendable, this Peer Review Report identifies a few areas for improvement. Firstly, there is an opportunity to enhance digital literacy and social media engagement. In today’s media landscape, a Journalist must be adept at using digital platforms to reach a wider audience and interact with readers in real-time.</w:t>
      </w:r>
    </w:p>
    <w:p>
      <w:pPr>
        <w:pStyle w:val="BodyText"/>
      </w:pPr>
      <w:r>
        <w:t xml:space="preserve">Secondly, while the reporting is generally balanced, there are instances where the Journalist could benefit from seeking a broader range of perspectives, particularly on contentious issues. Ensuring that all sides of a story are represented is essential for maintaining objectivity and trust.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Journalist is a valuable asset to the media landscape in Australia Brisbane. Their commitment to ethical standards, quality reporting, and community engagement is evident in their work. The Journalist has demonstrated the skills and integrity necessary to uphold the high standards expected of professionals in the field.</w:t>
      </w:r>
    </w:p>
    <w:p>
      <w:pPr>
        <w:pStyle w:val="BodyText"/>
      </w:pPr>
      <w:r>
        <w:t xml:space="preserve">It is recommended that the Journalist continue to pursue professional development opportunities, particularly in digital media and data journalism. By staying abreast of industry trends and technologies, the Journalist can further enhance their ability to serve the community effectively. Overall, the Journalist’s contributions to journalism in Australia Brisbane are highly regarded, and they are encouraged to continue their excellent work.</w:t>
      </w:r>
    </w:p>
    <w:bookmarkEnd w:id="26"/>
    <w:p>
      <w:pPr>
        <w:pStyle w:val="BodyText"/>
      </w:pPr>
      <w:r>
        <w:rPr>
          <w:bCs/>
          <w:b/>
        </w:rPr>
        <w:t xml:space="preserve">Reviewed by:</w:t>
      </w:r>
    </w:p>
    <w:p>
      <w:pPr>
        <w:pStyle w:val="BodyText"/>
      </w:pPr>
      <w:r>
        <w:t xml:space="preserve">Senior Editorial Board Member</w:t>
      </w:r>
    </w:p>
    <w:p>
      <w:pPr>
        <w:pStyle w:val="BodyText"/>
      </w:pPr>
      <w:r>
        <w:t xml:space="preserve">Media Organization Name</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Australia Brisbane</dc:title>
  <dc:creator/>
  <dc:language>en</dc:language>
  <cp:keywords/>
  <dcterms:created xsi:type="dcterms:W3CDTF">2026-10-10T01:59:09Z</dcterms:created>
  <dcterms:modified xsi:type="dcterms:W3CDTF">2026-10-10T01:59:09Z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