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Journalist</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ethical standards, and journalistic integrity of a Journalist operating within the dynamic media landscape of Australia Sydney. The purpose of this review is to provide a comprehensive assessment of the Journalist's work, ensuring alignment with industry standards, legal requirements, and the expectations of the Australian public.</w:t>
      </w:r>
    </w:p>
    <w:p>
      <w:pPr>
        <w:pStyle w:val="BodyText"/>
      </w:pPr>
      <w:r>
        <w:t xml:space="preserve">Sydney, as a major media hub in Australia, presents unique challenges and opportunities for journalists. The city's diverse population, vibrant cultural scene, and significant political and economic influence require journalists to be well-informed, adaptable, and committed to delivering accurate and unbiased reporting. This report aims to assess how effectively the Journalist meets these demands.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Accuracy and reliability of reporting</w:t>
      </w:r>
    </w:p>
    <w:p>
      <w:pPr>
        <w:numPr>
          <w:ilvl w:val="0"/>
          <w:numId w:val="1001"/>
        </w:numPr>
        <w:pStyle w:val="Compact"/>
      </w:pPr>
      <w:r>
        <w:t xml:space="preserve">Adherence to ethical guidelines and professional standards</w:t>
      </w:r>
    </w:p>
    <w:p>
      <w:pPr>
        <w:numPr>
          <w:ilvl w:val="0"/>
          <w:numId w:val="1001"/>
        </w:numPr>
        <w:pStyle w:val="Compact"/>
      </w:pPr>
      <w:r>
        <w:t xml:space="preserve">Quality of storytelling and narrative structure</w:t>
      </w:r>
    </w:p>
    <w:p>
      <w:pPr>
        <w:numPr>
          <w:ilvl w:val="0"/>
          <w:numId w:val="1001"/>
        </w:numPr>
        <w:pStyle w:val="Compact"/>
      </w:pPr>
      <w:r>
        <w:t xml:space="preserve">Engagement with the local community in Australia Sydney</w:t>
      </w:r>
    </w:p>
    <w:p>
      <w:pPr>
        <w:numPr>
          <w:ilvl w:val="0"/>
          <w:numId w:val="1001"/>
        </w:numPr>
        <w:pStyle w:val="Compact"/>
      </w:pPr>
      <w:r>
        <w:t xml:space="preserve">Compliance with Australian media laws and regulations</w:t>
      </w:r>
    </w:p>
    <w:p>
      <w:pPr>
        <w:numPr>
          <w:ilvl w:val="0"/>
          <w:numId w:val="1001"/>
        </w:numPr>
        <w:pStyle w:val="Compact"/>
      </w:pPr>
      <w:r>
        <w:t xml:space="preserve">Use of digital platforms and multimedia tools</w:t>
      </w:r>
    </w:p>
    <w:p>
      <w:pPr>
        <w:pStyle w:val="FirstParagraph"/>
      </w:pPr>
      <w:r>
        <w:t xml:space="preserve">The review is based on an analysis of the Journalist's recent work, including articles, broadcasts, and online content, as well as feedback from colleagues, editors, and members of the public.</w:t>
      </w:r>
    </w:p>
    <w:bookmarkEnd w:id="22"/>
    <w:bookmarkStart w:id="26" w:name="assessment-of-reporting-quality"/>
    <w:p>
      <w:pPr>
        <w:pStyle w:val="Heading2"/>
      </w:pPr>
      <w:r>
        <w:t xml:space="preserve">3. Assessment of Reporting Quality</w:t>
      </w:r>
    </w:p>
    <w:bookmarkStart w:id="23" w:name="accuracy-and-reliability"/>
    <w:p>
      <w:pPr>
        <w:pStyle w:val="Heading3"/>
      </w:pPr>
      <w:r>
        <w:t xml:space="preserve">3.1 Accuracy and Reliability</w:t>
      </w:r>
    </w:p>
    <w:p>
      <w:pPr>
        <w:pStyle w:val="FirstParagraph"/>
      </w:pPr>
      <w:r>
        <w:t xml:space="preserve">The Journalist demonstrates a strong commitment to accuracy and reliability in their reporting. Articles and broadcasts are well-researched, with information sourced from credible and verifiable outlets. The Journalist consistently fact-checks their work, minimizing the risk of misinformation. This is particularly important in Australia Sydney, where the pace of news can be rapid, and the potential for errors is high.</w:t>
      </w:r>
    </w:p>
    <w:bookmarkEnd w:id="23"/>
    <w:bookmarkStart w:id="24" w:name="ethical-standards"/>
    <w:p>
      <w:pPr>
        <w:pStyle w:val="Heading3"/>
      </w:pPr>
      <w:r>
        <w:t xml:space="preserve">3.2 Ethical Standards</w:t>
      </w:r>
    </w:p>
    <w:p>
      <w:pPr>
        <w:pStyle w:val="FirstParagraph"/>
      </w:pPr>
      <w:r>
        <w:t xml:space="preserve">The Journalist adheres to the ethical guidelines set forth by the Media Entertainment and Arts Alliance (MEAA) and other relevant bodies in Australia. There is a clear emphasis on fairness, impartiality, and respect for privacy. The Journalist avoids sensationalism and ensures that stories are presented in a balanced manner, giving voice to multiple perspectives.</w:t>
      </w:r>
    </w:p>
    <w:bookmarkEnd w:id="24"/>
    <w:bookmarkStart w:id="25" w:name="storytelling-and-narrative-structure"/>
    <w:p>
      <w:pPr>
        <w:pStyle w:val="Heading3"/>
      </w:pPr>
      <w:r>
        <w:t xml:space="preserve">3.3 Storytelling and Narrative Structure</w:t>
      </w:r>
    </w:p>
    <w:p>
      <w:pPr>
        <w:pStyle w:val="FirstParagraph"/>
      </w:pPr>
      <w:r>
        <w:t xml:space="preserve">The Journalist excels in crafting compelling narratives that engage readers and viewers. Stories are structured logically, with clear introductions, well-developed bodies, and concise conclusions. The use of vivid language and descriptive details enhances the overall quality of the reporting, making it accessible and interesting to a wide audience in Australia Sydney.</w:t>
      </w:r>
    </w:p>
    <w:bookmarkEnd w:id="25"/>
    <w:bookmarkEnd w:id="26"/>
    <w:bookmarkStart w:id="27" w:name="community-engagement"/>
    <w:p>
      <w:pPr>
        <w:pStyle w:val="Heading2"/>
      </w:pPr>
      <w:r>
        <w:t xml:space="preserve">4. Community Engagement</w:t>
      </w:r>
    </w:p>
    <w:p>
      <w:pPr>
        <w:pStyle w:val="FirstParagraph"/>
      </w:pPr>
      <w:r>
        <w:t xml:space="preserve">The Journalist actively engages with the local community in Australia Sydney, attending events, conducting interviews, and seeking input from residents. This engagement fosters trust and ensures that the Journalist's work reflects the concerns and interests of the community. The Journalist also leverages social media platforms to interact with the audience, encouraging dialogue and feedback.</w:t>
      </w:r>
    </w:p>
    <w:bookmarkEnd w:id="27"/>
    <w:bookmarkStart w:id="28" w:name="compliance-with-laws-and-regulations"/>
    <w:p>
      <w:pPr>
        <w:pStyle w:val="Heading2"/>
      </w:pPr>
      <w:r>
        <w:t xml:space="preserve">5. Compliance with Laws and Regulations</w:t>
      </w:r>
    </w:p>
    <w:p>
      <w:pPr>
        <w:pStyle w:val="FirstParagraph"/>
      </w:pPr>
      <w:r>
        <w:t xml:space="preserve">The Journalist demonstrates a thorough understanding of Australian media laws and regulations, including defamation, privacy, and copyright laws. There are no instances of legal breaches in the Journalist's recent work. The Journalist also stays informed about changes in legislation and adjusts their reporting practices accordingly.</w:t>
      </w:r>
    </w:p>
    <w:bookmarkEnd w:id="28"/>
    <w:bookmarkStart w:id="29" w:name="use-of-digital-platforms"/>
    <w:p>
      <w:pPr>
        <w:pStyle w:val="Heading2"/>
      </w:pPr>
      <w:r>
        <w:t xml:space="preserve">6. Use of Digital Platforms</w:t>
      </w:r>
    </w:p>
    <w:p>
      <w:pPr>
        <w:pStyle w:val="FirstParagraph"/>
      </w:pPr>
      <w:r>
        <w:t xml:space="preserve">The Journalist effectively utilizes digital platforms and multimedia tools to enhance their reporting. Articles are accompanied by high-quality images, videos, and infographics, making the content more engaging and informative. The Journalist also maintains an active presence on social media, using these platforms to share stories, promote their work, and connect with the audience in Australia Sydney.</w:t>
      </w:r>
    </w:p>
    <w:bookmarkEnd w:id="29"/>
    <w:bookmarkStart w:id="30"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prioritize accuracy and ethical standards in all reporting.</w:t>
      </w:r>
    </w:p>
    <w:p>
      <w:pPr>
        <w:numPr>
          <w:ilvl w:val="0"/>
          <w:numId w:val="1002"/>
        </w:numPr>
        <w:pStyle w:val="Compact"/>
      </w:pPr>
      <w:r>
        <w:t xml:space="preserve">Explore new storytelling techniques, such as interactive journalism, to further engage the audience.</w:t>
      </w:r>
    </w:p>
    <w:p>
      <w:pPr>
        <w:numPr>
          <w:ilvl w:val="0"/>
          <w:numId w:val="1002"/>
        </w:numPr>
        <w:pStyle w:val="Compact"/>
      </w:pPr>
      <w:r>
        <w:t xml:space="preserve">Strengthen community engagement efforts by organizing more local events and forums.</w:t>
      </w:r>
    </w:p>
    <w:p>
      <w:pPr>
        <w:numPr>
          <w:ilvl w:val="0"/>
          <w:numId w:val="1002"/>
        </w:numPr>
        <w:pStyle w:val="Compact"/>
      </w:pPr>
      <w:r>
        <w:t xml:space="preserve">Stay updated on emerging trends in digital media and incorporate them into reporting practices.</w:t>
      </w:r>
    </w:p>
    <w:bookmarkEnd w:id="30"/>
    <w:bookmarkStart w:id="31" w:name="conclusion"/>
    <w:p>
      <w:pPr>
        <w:pStyle w:val="Heading2"/>
      </w:pPr>
      <w:r>
        <w:t xml:space="preserve">8. Conclusion</w:t>
      </w:r>
    </w:p>
    <w:p>
      <w:pPr>
        <w:pStyle w:val="FirstParagraph"/>
      </w:pPr>
      <w:r>
        <w:t xml:space="preserve">In conclusion, the Journalist under review has demonstrated a high level of professionalism, integrity, and skill in their work within Australia Sydney. Their commitment to accurate, ethical, and engaging reporting is commendable, and they have made significant contributions to the media landscape in the region. By implementing the recommendations outlined in this report, the Journalist can further enhance their performance and continue to serve the public interest effectively.</w:t>
      </w:r>
    </w:p>
    <w:bookmarkEnd w:id="31"/>
    <w:p>
      <w:pPr>
        <w:pStyle w:val="BodyText"/>
      </w:pPr>
      <w:r>
        <w:rPr>
          <w:bCs/>
          <w:b/>
        </w:rPr>
        <w:t xml:space="preserve">Reviewer Name:</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 Australia Sydney</dc:title>
  <dc:creator/>
  <dc:language>en</dc:language>
  <cp:keywords/>
  <dcterms:created xsi:type="dcterms:W3CDTF">2026-10-10T01:23:35Z</dcterms:created>
  <dcterms:modified xsi:type="dcterms:W3CDTF">2026-10-10T01:23:35Z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