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Journalist</w:t>
      </w:r>
      <w:r>
        <w:t xml:space="preserve"> </w:t>
      </w:r>
      <w:r>
        <w:t xml:space="preserve">Evaluation</w:t>
      </w:r>
      <w:r>
        <w:t xml:space="preserve"> </w:t>
      </w:r>
      <w:r>
        <w:t xml:space="preserve">-</w:t>
      </w:r>
      <w:r>
        <w:t xml:space="preserve"> </w:t>
      </w:r>
      <w:r>
        <w:t xml:space="preserve">Bangladesh</w:t>
      </w:r>
      <w:r>
        <w:t xml:space="preserve"> </w:t>
      </w:r>
      <w:r>
        <w:t xml:space="preserve">Dhaka</w:t>
      </w:r>
    </w:p>
    <w:bookmarkStart w:id="28" w:name="peer-review-report"/>
    <w:p>
      <w:pPr>
        <w:pStyle w:val="Heading1"/>
      </w:pPr>
      <w:r>
        <w:t xml:space="preserve">Peer Review Report</w:t>
      </w:r>
    </w:p>
    <w:p>
      <w:pPr>
        <w:pStyle w:val="FirstParagraph"/>
      </w:pPr>
      <w:r>
        <w:rPr>
          <w:bCs/>
          <w:b/>
        </w:rPr>
        <w:t xml:space="preserve">Subject:</w:t>
      </w:r>
      <w:r>
        <w:t xml:space="preserve"> </w:t>
      </w:r>
      <w:r>
        <w:t xml:space="preserve">Professional Evaluation of Journalist Performance and Ethical Standards</w:t>
      </w:r>
    </w:p>
    <w:p>
      <w:pPr>
        <w:pStyle w:val="BodyText"/>
      </w:pPr>
      <w:r>
        <w:rPr>
          <w:bCs/>
          <w:b/>
        </w:rPr>
        <w:t xml:space="preserve">Location:</w:t>
      </w:r>
      <w:r>
        <w:t xml:space="preserve"> </w:t>
      </w:r>
      <w:r>
        <w:t xml:space="preserve">Bangladesh Dhaka</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Senior Editorial Board Member</w:t>
      </w:r>
    </w:p>
    <w:p>
      <w:pPr>
        <w:pStyle w:val="BodyText"/>
      </w:pPr>
      <w:r>
        <w:rPr>
          <w:bCs/>
          <w:b/>
        </w:rPr>
        <w:t xml:space="preserve">Journalist Under Review:</w:t>
      </w:r>
      <w:r>
        <w:t xml:space="preserve"> </w:t>
      </w:r>
      <w:r>
        <w:t xml:space="preserve">[Name Redacted for Confidentiality]</w:t>
      </w:r>
    </w:p>
    <w:p>
      <w:pPr>
        <w:pStyle w:val="BodyText"/>
      </w:pPr>
      <w:r>
        <w:rPr>
          <w:bCs/>
          <w:b/>
        </w:rPr>
        <w:t xml:space="preserve">Publication House:</w:t>
      </w:r>
      <w:r>
        <w:t xml:space="preserve"> </w:t>
      </w:r>
      <w:r>
        <w:t xml:space="preserve">Leading Dhaka-based Media Organization</w:t>
      </w:r>
    </w:p>
    <w:bookmarkStart w:id="20" w:name="introduction-and-scope"/>
    <w:p>
      <w:pPr>
        <w:pStyle w:val="Heading2"/>
      </w:pPr>
      <w:r>
        <w:t xml:space="preserve">1. Introduction and Scope</w:t>
      </w:r>
    </w:p>
    <w:p>
      <w:pPr>
        <w:pStyle w:val="FirstParagraph"/>
      </w:pPr>
      <w:r>
        <w:t xml:space="preserve">This Peer Review Report has been commissioned to assess the professional conduct, journalistic integrity, and reporting quality of a specific Journalist operating within the vibrant and complex media landscape of Bangladesh Dhaka. As the capital city of Bangladesh, Dhaka serves as the epicenter of political, economic, and social activity in the country. Consequently, the role of a Journalist in this region is not merely to report news but to act as a critical watchdog, a bridge between the government and the public, and a guardian of democratic values.</w:t>
      </w:r>
    </w:p>
    <w:p>
      <w:pPr>
        <w:pStyle w:val="BodyText"/>
      </w:pPr>
      <w:r>
        <w:t xml:space="preserve">The scope of this review encompasses an analysis of articles published over the last twelve months, focusing on accuracy, objectivity, adherence to the Bangladesh Press Council guidelines, and the ethical handling of sensitive topics prevalent in Dhaka's socio-political environment. The objective is to provide constructive feedback that enhances the Journalist's professional standing and ensures the highest standards of journalism are maintained.</w:t>
      </w:r>
    </w:p>
    <w:bookmarkEnd w:id="20"/>
    <w:bookmarkStart w:id="21" w:name="X95b888c4138904a01ce1851b6d647cb07406b41"/>
    <w:p>
      <w:pPr>
        <w:pStyle w:val="Heading2"/>
      </w:pPr>
      <w:r>
        <w:t xml:space="preserve">2. Evaluation of Reporting Accuracy and Depth</w:t>
      </w:r>
    </w:p>
    <w:p>
      <w:pPr>
        <w:pStyle w:val="FirstParagraph"/>
      </w:pPr>
      <w:r>
        <w:t xml:space="preserve">In the context of Bangladesh Dhaka, where misinformation can spread rapidly through social media and traditional channels alike, accuracy is paramount. The Journalist under review has demonstrated a commendable commitment to factual reporting. During the review period, several investigative pieces regarding urban development projects in Dhaka and local governance issues were examined.</w:t>
      </w:r>
    </w:p>
    <w:p>
      <w:pPr>
        <w:pStyle w:val="BodyText"/>
      </w:pPr>
      <w:r>
        <w:rPr>
          <w:bCs/>
          <w:b/>
        </w:rPr>
        <w:t xml:space="preserve">Strengths:</w:t>
      </w:r>
      <w:r>
        <w:t xml:space="preserve"> </w:t>
      </w:r>
      <w:r>
        <w:t xml:space="preserve">The Journalist consistently verifies sources before publication. In a report concerning traffic congestion solutions in Dhaka, multiple stakeholders, including city corporation officials and traffic police, were interviewed. This multi-sourced approach ensures a balanced narrative. Furthermore, the depth of research displayed in stories related to the garment industry in the outskirts of Dhaka shows a strong understanding of the local economic context.</w:t>
      </w:r>
    </w:p>
    <w:p>
      <w:pPr>
        <w:pStyle w:val="BodyText"/>
      </w:pPr>
      <w:r>
        <w:rPr>
          <w:bCs/>
          <w:b/>
        </w:rPr>
        <w:t xml:space="preserve">Areas for Improvement:</w:t>
      </w:r>
      <w:r>
        <w:t xml:space="preserve"> </w:t>
      </w:r>
      <w:r>
        <w:t xml:space="preserve">While factual accuracy is high, there were instances where technical data regarding economic policies was presented without sufficient context for the general reader. Given the diverse literacy levels in Bangladesh, simplifying complex data without losing nuance is a skill that requires further refinement.</w:t>
      </w:r>
    </w:p>
    <w:bookmarkEnd w:id="21"/>
    <w:bookmarkStart w:id="22" w:name="ethical-standards-and-objectivity"/>
    <w:p>
      <w:pPr>
        <w:pStyle w:val="Heading2"/>
      </w:pPr>
      <w:r>
        <w:t xml:space="preserve">3. Ethical Standards and Objectivity</w:t>
      </w:r>
    </w:p>
    <w:p>
      <w:pPr>
        <w:pStyle w:val="FirstParagraph"/>
      </w:pPr>
      <w:r>
        <w:t xml:space="preserve">Journalism in Bangladesh Dhaka often faces pressure from political factions and corporate interests. A key component of this Peer Review Report is the assessment of the Journalist's ability to remain impartial. The review indicates that the Journalist generally adheres to the Code of Ethics established by the Bangladesh Federal Union of Journalists (BFUJ).</w:t>
      </w:r>
    </w:p>
    <w:p>
      <w:pPr>
        <w:pStyle w:val="BodyText"/>
      </w:pPr>
      <w:r>
        <w:rPr>
          <w:bCs/>
          <w:b/>
        </w:rPr>
        <w:t xml:space="preserve">Objectivity:</w:t>
      </w:r>
      <w:r>
        <w:t xml:space="preserve"> </w:t>
      </w:r>
      <w:r>
        <w:t xml:space="preserve">In political reporting, particularly during election cycles in Dhaka, the Journalist has maintained a neutral tone. There is no evidence of partisan bias favoring any specific political party. Quotes are attributed correctly, and opposing viewpoints are given fair representation.</w:t>
      </w:r>
    </w:p>
    <w:p>
      <w:pPr>
        <w:pStyle w:val="BodyText"/>
      </w:pPr>
      <w:r>
        <w:rPr>
          <w:bCs/>
          <w:b/>
        </w:rPr>
        <w:t xml:space="preserve">Conflict of Interest:</w:t>
      </w:r>
      <w:r>
        <w:t xml:space="preserve"> </w:t>
      </w:r>
      <w:r>
        <w:t xml:space="preserve">The Journalist has declared potential conflicts of interest appropriately. However, it is recommended that the Journalist be more transparent about relationships with public figures interviewed, as this is a growing concern among readers in Dhaka who are increasingly skeptical of media motives.</w:t>
      </w:r>
    </w:p>
    <w:bookmarkEnd w:id="22"/>
    <w:bookmarkStart w:id="23" w:name="language-style-and-cultural-sensitivity"/>
    <w:p>
      <w:pPr>
        <w:pStyle w:val="Heading2"/>
      </w:pPr>
      <w:r>
        <w:t xml:space="preserve">4. Language, Style, and Cultural Sensitivity</w:t>
      </w:r>
    </w:p>
    <w:p>
      <w:pPr>
        <w:pStyle w:val="FirstParagraph"/>
      </w:pPr>
      <w:r>
        <w:t xml:space="preserve">The linguistic quality of the Journalist's work is a significant factor in this evaluation. Writing for an audience in Bangladesh Dhaka requires a blend of formal English and culturally resonant language. The Journalist's prose is clear, concise, and engaging.</w:t>
      </w:r>
    </w:p>
    <w:p>
      <w:pPr>
        <w:pStyle w:val="BodyText"/>
      </w:pPr>
      <w:r>
        <w:rPr>
          <w:bCs/>
          <w:b/>
        </w:rPr>
        <w:t xml:space="preserve">Cultural Context:</w:t>
      </w:r>
      <w:r>
        <w:t xml:space="preserve"> </w:t>
      </w:r>
      <w:r>
        <w:t xml:space="preserve">The Journalist demonstrates a deep understanding of Bangladeshi culture. Stories regarding social issues, such as women's safety in Dhaka or the impact of climate change on the capital's infrastructure, are handled with empathy and cultural sensitivity. This approach fosters trust with the local audience.</w:t>
      </w:r>
    </w:p>
    <w:p>
      <w:pPr>
        <w:pStyle w:val="BodyText"/>
      </w:pPr>
      <w:r>
        <w:rPr>
          <w:bCs/>
          <w:b/>
        </w:rPr>
        <w:t xml:space="preserve">Headline Writing:</w:t>
      </w:r>
      <w:r>
        <w:t xml:space="preserve"> </w:t>
      </w:r>
      <w:r>
        <w:t xml:space="preserve">Headlines are generally accurate but occasionally verge on sensationalism to attract clicks. In the digital age, this is a common challenge, but it is crucial for a Journalist in a reputable Dhaka-based publication to resist the urge to mislead readers with exaggerated headlines.</w:t>
      </w:r>
    </w:p>
    <w:bookmarkEnd w:id="23"/>
    <w:bookmarkStart w:id="24" w:name="Xc5347942a1fecf1e6bb316e6538f4d5a1df94d0"/>
    <w:p>
      <w:pPr>
        <w:pStyle w:val="Heading2"/>
      </w:pPr>
      <w:r>
        <w:t xml:space="preserve">5. Digital Journalism and Multimedia Integration</w:t>
      </w:r>
    </w:p>
    <w:p>
      <w:pPr>
        <w:pStyle w:val="FirstParagraph"/>
      </w:pPr>
      <w:r>
        <w:t xml:space="preserve">The media landscape in Bangladesh Dhaka is rapidly digitizing. This Peer Review Report evaluates the Journalist's adaptability to digital platforms. The Journalist has shown proficiency in using social media to disseminate news and engage with the public.</w:t>
      </w:r>
    </w:p>
    <w:p>
      <w:pPr>
        <w:pStyle w:val="BodyText"/>
      </w:pPr>
      <w:r>
        <w:t xml:space="preserve">However, there is room for improvement in multimedia storytelling. Incorporating video clips, infographics, and interactive maps would enhance the reporting on complex issues like Dhaka's flood management or public transport systems. Embracing these tools is essential for reaching the younger demographic in Bangladesh.</w:t>
      </w:r>
    </w:p>
    <w:bookmarkEnd w:id="24"/>
    <w:bookmarkStart w:id="26" w:name="overall-rating-and-recommendations"/>
    <w:p>
      <w:pPr>
        <w:pStyle w:val="Heading2"/>
      </w:pPr>
      <w:r>
        <w:t xml:space="preserve">6. Overall Rating and Recommendations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Criterion</w:t>
            </w:r>
          </w:p>
        </w:tc>
        <w:tc>
          <w:tcPr/>
          <w:p>
            <w:pPr>
              <w:pStyle w:val="Compact"/>
              <w:jc w:val="left"/>
            </w:pPr>
            <w:r>
              <w:t xml:space="preserve">Rating (1-5)</w:t>
            </w:r>
          </w:p>
        </w:tc>
      </w:tr>
      <w:tr>
        <w:tc>
          <w:tcPr/>
          <w:p>
            <w:pPr>
              <w:pStyle w:val="Compact"/>
              <w:jc w:val="left"/>
            </w:pPr>
            <w:r>
              <w:t xml:space="preserve">Accuracy and Verification</w:t>
            </w:r>
          </w:p>
        </w:tc>
        <w:tc>
          <w:tcPr/>
          <w:p>
            <w:pPr>
              <w:pStyle w:val="Compact"/>
              <w:jc w:val="left"/>
            </w:pPr>
            <w:r>
              <w:t xml:space="preserve">4.5</w:t>
            </w:r>
          </w:p>
        </w:tc>
      </w:tr>
      <w:tr>
        <w:tc>
          <w:tcPr/>
          <w:p>
            <w:pPr>
              <w:pStyle w:val="Compact"/>
              <w:jc w:val="left"/>
            </w:pPr>
            <w:r>
              <w:t xml:space="preserve">Ethical Conduct</w:t>
            </w:r>
          </w:p>
        </w:tc>
        <w:tc>
          <w:tcPr/>
          <w:p>
            <w:pPr>
              <w:pStyle w:val="Compact"/>
              <w:jc w:val="left"/>
            </w:pPr>
            <w:r>
              <w:t xml:space="preserve">4.0</w:t>
            </w:r>
          </w:p>
        </w:tc>
      </w:tr>
      <w:tr>
        <w:tc>
          <w:tcPr/>
          <w:p>
            <w:pPr>
              <w:pStyle w:val="Compact"/>
              <w:jc w:val="left"/>
            </w:pPr>
            <w:r>
              <w:t xml:space="preserve">Writing Style and Clarity</w:t>
            </w:r>
          </w:p>
        </w:tc>
        <w:tc>
          <w:tcPr/>
          <w:p>
            <w:pPr>
              <w:pStyle w:val="Compact"/>
              <w:jc w:val="left"/>
            </w:pPr>
            <w:r>
              <w:t xml:space="preserve">4.2</w:t>
            </w:r>
          </w:p>
        </w:tc>
      </w:tr>
      <w:tr>
        <w:tc>
          <w:tcPr/>
          <w:p>
            <w:pPr>
              <w:pStyle w:val="Compact"/>
              <w:jc w:val="left"/>
            </w:pPr>
            <w:r>
              <w:t xml:space="preserve">Digital Adaptability</w:t>
            </w:r>
          </w:p>
        </w:tc>
        <w:tc>
          <w:tcPr/>
          <w:p>
            <w:pPr>
              <w:pStyle w:val="Compact"/>
              <w:jc w:val="left"/>
            </w:pPr>
            <w:r>
              <w:t xml:space="preserve">3.5</w:t>
            </w:r>
          </w:p>
        </w:tc>
      </w:tr>
      <w:tr>
        <w:tc>
          <w:tcPr/>
          <w:p>
            <w:pPr>
              <w:pStyle w:val="Compact"/>
              <w:jc w:val="left"/>
            </w:pPr>
            <w:r>
              <w:t xml:space="preserve">Overall Performance</w:t>
            </w:r>
          </w:p>
        </w:tc>
        <w:tc>
          <w:tcPr/>
          <w:p>
            <w:pPr>
              <w:pStyle w:val="Compact"/>
              <w:jc w:val="left"/>
            </w:pPr>
            <w:r>
              <w:t xml:space="preserve">4.1</w:t>
            </w:r>
          </w:p>
        </w:tc>
      </w:tr>
    </w:tbl>
    <w:bookmarkStart w:id="25" w:name="recommendations"/>
    <w:p>
      <w:pPr>
        <w:pStyle w:val="Heading3"/>
      </w:pPr>
      <w:r>
        <w:t xml:space="preserve">Recommendations:</w:t>
      </w:r>
    </w:p>
    <w:p>
      <w:pPr>
        <w:numPr>
          <w:ilvl w:val="0"/>
          <w:numId w:val="1001"/>
        </w:numPr>
        <w:pStyle w:val="Compact"/>
      </w:pPr>
      <w:r>
        <w:t xml:space="preserve">Engage in advanced training on data journalism to better contextualize economic and political statistics for the Dhaka audience.</w:t>
      </w:r>
    </w:p>
    <w:p>
      <w:pPr>
        <w:numPr>
          <w:ilvl w:val="0"/>
          <w:numId w:val="1001"/>
        </w:numPr>
        <w:pStyle w:val="Compact"/>
      </w:pPr>
      <w:r>
        <w:t xml:space="preserve">Adopt stricter guidelines for headline writing to avoid sensationalism.</w:t>
      </w:r>
    </w:p>
    <w:p>
      <w:pPr>
        <w:numPr>
          <w:ilvl w:val="0"/>
          <w:numId w:val="1001"/>
        </w:numPr>
        <w:pStyle w:val="Compact"/>
      </w:pPr>
      <w:r>
        <w:t xml:space="preserve">Increase the use of multimedia elements to enhance storytelling and audience engagement.</w:t>
      </w:r>
    </w:p>
    <w:p>
      <w:pPr>
        <w:numPr>
          <w:ilvl w:val="0"/>
          <w:numId w:val="1001"/>
        </w:numPr>
        <w:pStyle w:val="Compact"/>
      </w:pPr>
      <w:r>
        <w:t xml:space="preserve">Continue to uphold the high ethical standards observed, particularly in resisting external pressures common in the Bangladesh media environment.</w:t>
      </w:r>
    </w:p>
    <w:bookmarkEnd w:id="25"/>
    <w:bookmarkEnd w:id="26"/>
    <w:bookmarkStart w:id="27" w:name="conclusion"/>
    <w:p>
      <w:pPr>
        <w:pStyle w:val="Heading2"/>
      </w:pPr>
      <w:r>
        <w:t xml:space="preserve">7. Conclusion</w:t>
      </w:r>
    </w:p>
    <w:p>
      <w:pPr>
        <w:pStyle w:val="FirstParagraph"/>
      </w:pPr>
      <w:r>
        <w:t xml:space="preserve">In conclusion, this Peer Review Report affirms that the Journalist under review is a valuable asset to the media landscape in Bangladesh Dhaka. Their commitment to truth, ethical reporting, and cultural sensitivity aligns with the needs of a democratic society. By addressing the areas for improvement identified in this report, the Journalist can further elevate their professional practice and contribute significantly to informed public discourse in Dhaka.</w:t>
      </w:r>
    </w:p>
    <w:bookmarkEnd w:id="27"/>
    <w:p>
      <w:pPr>
        <w:pStyle w:val="BodyText"/>
      </w:pPr>
      <w:r>
        <w:rPr>
          <w:bCs/>
          <w:b/>
        </w:rPr>
        <w:t xml:space="preserve">Reviewed By:</w:t>
      </w:r>
    </w:p>
    <w:p>
      <w:pPr>
        <w:pStyle w:val="BodyText"/>
      </w:pPr>
      <w:r>
        <w:t xml:space="preserve">__________________________</w:t>
      </w:r>
    </w:p>
    <w:p>
      <w:pPr>
        <w:pStyle w:val="BodyText"/>
      </w:pPr>
      <w:r>
        <w:t xml:space="preserve">Senior Editor</w:t>
      </w:r>
    </w:p>
    <w:p>
      <w:pPr>
        <w:pStyle w:val="BodyText"/>
      </w:pPr>
      <w:r>
        <w:t xml:space="preserve">Dhaka Media Review Board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Journalist Evaluation - Bangladesh Dhaka</dc:title>
  <dc:creator/>
  <dc:language>en</dc:language>
  <cp:keywords/>
  <dcterms:created xsi:type="dcterms:W3CDTF">2026-10-10T02:45:16Z</dcterms:created>
  <dcterms:modified xsi:type="dcterms:W3CDTF">2026-10-10T02:45:16Z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