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 Performance Evaluation</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of a journalist operating within the dynamic media landscape of Brazil, specifically in São Paulo. As one of the most significant media hubs in Latin America, São Paulo presents unique challenges and opportunities for journalists. This report aims to provide a comprehensive assessment of the journalist's work, focusing on their adherence to ethical standards, journalistic integrity, and the quality of their reporting.</w:t>
      </w:r>
    </w:p>
    <w:bookmarkEnd w:id="21"/>
    <w:bookmarkStart w:id="22" w:name="background"/>
    <w:p>
      <w:pPr>
        <w:pStyle w:val="Heading2"/>
      </w:pPr>
      <w:r>
        <w:t xml:space="preserve">2. Background</w:t>
      </w:r>
    </w:p>
    <w:p>
      <w:pPr>
        <w:pStyle w:val="FirstParagraph"/>
      </w:pPr>
      <w:r>
        <w:t xml:space="preserve">The journalist under review has been actively contributing to the media sector in São Paulo, covering a range of topics including politics, economics, and social issues. The city's vibrant and diverse environment requires journalists to navigate complex narratives and maintain high standards of accuracy and fairness. This review considers the journalist's contributions over the past year, taking into account the specific context of Brazil's media environment.</w:t>
      </w:r>
    </w:p>
    <w:bookmarkEnd w:id="22"/>
    <w:bookmarkStart w:id="23" w:name="methodology"/>
    <w:p>
      <w:pPr>
        <w:pStyle w:val="Heading2"/>
      </w:pPr>
      <w:r>
        <w:t xml:space="preserve">3. Methodology</w:t>
      </w:r>
    </w:p>
    <w:p>
      <w:pPr>
        <w:pStyle w:val="FirstParagraph"/>
      </w:pPr>
      <w:r>
        <w:t xml:space="preserve">The evaluation process involved a thorough analysis of the journalist's published articles, interviews, and other media outputs. Additionally, feedback was gathered from colleagues, editors, and sources to provide a well-rounded perspective. The review also considered the journalist's adherence to the ethical guidelines established by the Brazilian Association of Journalists (ABJ) and other relevant professional bodies.</w:t>
      </w:r>
    </w:p>
    <w:bookmarkEnd w:id="23"/>
    <w:bookmarkStart w:id="28" w:name="assessment-criteria"/>
    <w:p>
      <w:pPr>
        <w:pStyle w:val="Heading2"/>
      </w:pPr>
      <w:r>
        <w:t xml:space="preserve">4. Assessment Criteria</w:t>
      </w:r>
    </w:p>
    <w:bookmarkStart w:id="24" w:name="accuracy-and-verification"/>
    <w:p>
      <w:pPr>
        <w:pStyle w:val="Heading3"/>
      </w:pPr>
      <w:r>
        <w:t xml:space="preserve">4.1 Accuracy and Verification</w:t>
      </w:r>
    </w:p>
    <w:p>
      <w:pPr>
        <w:pStyle w:val="FirstParagraph"/>
      </w:pPr>
      <w:r>
        <w:t xml:space="preserve">The journalist demonstrated a strong commitment to accuracy, consistently verifying information from multiple sources before publication. This is particularly crucial in São Paulo, where misinformation can spread rapidly. The journalist's ability to fact-check and provide reliable information is commendable.</w:t>
      </w:r>
    </w:p>
    <w:bookmarkEnd w:id="24"/>
    <w:bookmarkStart w:id="25" w:name="ethical-standards"/>
    <w:p>
      <w:pPr>
        <w:pStyle w:val="Heading3"/>
      </w:pPr>
      <w:r>
        <w:t xml:space="preserve">4.2 Ethical Standards</w:t>
      </w:r>
    </w:p>
    <w:p>
      <w:pPr>
        <w:pStyle w:val="FirstParagraph"/>
      </w:pPr>
      <w:r>
        <w:t xml:space="preserve">Adherence to ethical standards was a key focus of this review. The journalist maintained objectivity and avoided conflicts of interest, ensuring that their reporting remained unbiased. This is essential in Brazil's media landscape, where political and economic pressures can influence journalistic integrity.</w:t>
      </w:r>
    </w:p>
    <w:bookmarkEnd w:id="25"/>
    <w:bookmarkStart w:id="26" w:name="depth-and-analysis"/>
    <w:p>
      <w:pPr>
        <w:pStyle w:val="Heading3"/>
      </w:pPr>
      <w:r>
        <w:t xml:space="preserve">4.3 Depth and Analysis</w:t>
      </w:r>
    </w:p>
    <w:p>
      <w:pPr>
        <w:pStyle w:val="FirstParagraph"/>
      </w:pPr>
      <w:r>
        <w:t xml:space="preserve">The journalist's articles exhibited a deep understanding of the issues covered, providing insightful analysis that went beyond surface-level reporting. This depth is particularly valuable in São Paulo, where complex socio-economic issues require nuanced coverage.</w:t>
      </w:r>
    </w:p>
    <w:bookmarkEnd w:id="26"/>
    <w:bookmarkStart w:id="27" w:name="timeliness-and-relevance"/>
    <w:p>
      <w:pPr>
        <w:pStyle w:val="Heading3"/>
      </w:pPr>
      <w:r>
        <w:t xml:space="preserve">4.4 Timeliness and Relevance</w:t>
      </w:r>
    </w:p>
    <w:p>
      <w:pPr>
        <w:pStyle w:val="FirstParagraph"/>
      </w:pPr>
      <w:r>
        <w:t xml:space="preserve">The journalist consistently delivered timely and relevant content, keeping pace with the fast-moving news cycle in São Paulo. Their ability to identify and report on emerging stories demonstrates a keen awareness of the local and national context.</w:t>
      </w:r>
    </w:p>
    <w:bookmarkEnd w:id="27"/>
    <w:bookmarkEnd w:id="28"/>
    <w:bookmarkStart w:id="29" w:name="strengths"/>
    <w:p>
      <w:pPr>
        <w:pStyle w:val="Heading2"/>
      </w:pPr>
      <w:r>
        <w:t xml:space="preserve">5. Strengths</w:t>
      </w:r>
    </w:p>
    <w:p>
      <w:pPr>
        <w:numPr>
          <w:ilvl w:val="0"/>
          <w:numId w:val="1001"/>
        </w:numPr>
        <w:pStyle w:val="Compact"/>
      </w:pPr>
      <w:r>
        <w:rPr>
          <w:bCs/>
          <w:b/>
        </w:rPr>
        <w:t xml:space="preserve">Strong Investigative Skills:</w:t>
      </w:r>
      <w:r>
        <w:t xml:space="preserve"> </w:t>
      </w:r>
      <w:r>
        <w:t xml:space="preserve">The journalist's investigative pieces uncovered important stories that contributed to public discourse in São Paulo.</w:t>
      </w:r>
    </w:p>
    <w:p>
      <w:pPr>
        <w:numPr>
          <w:ilvl w:val="0"/>
          <w:numId w:val="1001"/>
        </w:numPr>
        <w:pStyle w:val="Compact"/>
      </w:pPr>
      <w:r>
        <w:rPr>
          <w:bCs/>
          <w:b/>
        </w:rPr>
        <w:t xml:space="preserve">Commitment to Ethics:</w:t>
      </w:r>
      <w:r>
        <w:t xml:space="preserve"> </w:t>
      </w:r>
      <w:r>
        <w:t xml:space="preserve">Consistent adherence to ethical guidelines, ensuring trust and credibility with the audience.</w:t>
      </w:r>
    </w:p>
    <w:p>
      <w:pPr>
        <w:numPr>
          <w:ilvl w:val="0"/>
          <w:numId w:val="1001"/>
        </w:numPr>
        <w:pStyle w:val="Compact"/>
      </w:pPr>
      <w:r>
        <w:rPr>
          <w:bCs/>
          <w:b/>
        </w:rPr>
        <w:t xml:space="preserve">Engaging Writing Style:</w:t>
      </w:r>
      <w:r>
        <w:t xml:space="preserve"> </w:t>
      </w:r>
      <w:r>
        <w:t xml:space="preserve">The journalist's ability to communicate complex issues in an accessible manner enhances reader engagement.</w:t>
      </w:r>
    </w:p>
    <w:bookmarkEnd w:id="29"/>
    <w:bookmarkStart w:id="30" w:name="areas-for-improvement"/>
    <w:p>
      <w:pPr>
        <w:pStyle w:val="Heading2"/>
      </w:pPr>
      <w:r>
        <w:t xml:space="preserve">6. Areas for Improvement</w:t>
      </w:r>
    </w:p>
    <w:p>
      <w:pPr>
        <w:numPr>
          <w:ilvl w:val="0"/>
          <w:numId w:val="1002"/>
        </w:numPr>
        <w:pStyle w:val="Compact"/>
      </w:pPr>
      <w:r>
        <w:rPr>
          <w:bCs/>
          <w:b/>
        </w:rPr>
        <w:t xml:space="preserve">Digital Presence:</w:t>
      </w:r>
      <w:r>
        <w:t xml:space="preserve"> </w:t>
      </w:r>
      <w:r>
        <w:t xml:space="preserve">While the journalist's print and broadcast work is strong, there is room for improvement in leveraging digital platforms to reach a broader audience in São Paulo.</w:t>
      </w:r>
    </w:p>
    <w:p>
      <w:pPr>
        <w:numPr>
          <w:ilvl w:val="0"/>
          <w:numId w:val="1002"/>
        </w:numPr>
        <w:pStyle w:val="Compact"/>
      </w:pPr>
      <w:r>
        <w:rPr>
          <w:bCs/>
          <w:b/>
        </w:rPr>
        <w:t xml:space="preserve">Collaboration:</w:t>
      </w:r>
      <w:r>
        <w:t xml:space="preserve"> </w:t>
      </w:r>
      <w:r>
        <w:t xml:space="preserve">Enhancing collaboration with other journalists and media outlets could lead to more comprehensive coverage of regional issues.</w:t>
      </w:r>
    </w:p>
    <w:bookmarkEnd w:id="30"/>
    <w:bookmarkStart w:id="31" w:name="conclusion"/>
    <w:p>
      <w:pPr>
        <w:pStyle w:val="Heading2"/>
      </w:pPr>
      <w:r>
        <w:t xml:space="preserve">7. Conclusion</w:t>
      </w:r>
    </w:p>
    <w:p>
      <w:pPr>
        <w:pStyle w:val="FirstParagraph"/>
      </w:pPr>
      <w:r>
        <w:t xml:space="preserve">In conclusion, the journalist under review has demonstrated a high level of professionalism and commitment to journalistic excellence in Brazil's São Paulo. Their work contributes significantly to the media landscape, providing accurate, ethical, and insightful reporting. With continued focus on digital engagement and collaboration, the journalist is well-positioned to further enhance their impact in the region.</w:t>
      </w:r>
    </w:p>
    <w:bookmarkEnd w:id="31"/>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Editor</w:t>
      </w:r>
    </w:p>
    <w:p>
      <w:pPr>
        <w:pStyle w:val="BodyText"/>
      </w:pPr>
      <w:r>
        <w:rPr>
          <w:bCs/>
          <w:b/>
        </w:rPr>
        <w:t xml:space="preserve">Organization:</w:t>
      </w:r>
      <w:r>
        <w:t xml:space="preserve"> </w:t>
      </w:r>
      <w:r>
        <w:t xml:space="preserve">[Media 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Evaluation</dc:title>
  <dc:creator/>
  <dc:language>en</dc:language>
  <cp:keywords/>
  <dcterms:created xsi:type="dcterms:W3CDTF">2026-10-10T06:32:55Z</dcterms:created>
  <dcterms:modified xsi:type="dcterms:W3CDTF">2026-10-10T06:32:55Z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