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Journalist Candidate</w:t>
      </w:r>
    </w:p>
    <w:p>
      <w:pPr>
        <w:pStyle w:val="BodyText"/>
      </w:pPr>
      <w:r>
        <w:rPr>
          <w:bCs/>
          <w:b/>
        </w:rPr>
        <w:t xml:space="preserve">Location Context:</w:t>
      </w:r>
      <w:r>
        <w:t xml:space="preserve"> </w:t>
      </w:r>
      <w:r>
        <w:t xml:space="preserve">Canada Toronto</w:t>
      </w:r>
    </w:p>
    <w:p>
      <w:pPr>
        <w:pStyle w:val="BodyText"/>
      </w:pPr>
      <w:r>
        <w:rPr>
          <w:bCs/>
          <w:b/>
        </w:rPr>
        <w:t xml:space="preserve">Date:</w:t>
      </w:r>
      <w:r>
        <w:t xml:space="preserve"> </w:t>
      </w:r>
      <w:r>
        <w:t xml:space="preserve">October 26, 2023</w:t>
      </w:r>
    </w:p>
    <w:p>
      <w:pPr>
        <w:pStyle w:val="BodyText"/>
      </w:pPr>
      <w:r>
        <w:rPr>
          <w:bCs/>
          <w:b/>
        </w:rPr>
        <w:t xml:space="preserve">Review Panel:</w:t>
      </w:r>
      <w:r>
        <w:t xml:space="preserve"> </w:t>
      </w:r>
      <w:r>
        <w:t xml:space="preserve">Toronto Press Standards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ethical standards, and technical proficiency of the subject Journalist. The assessment is specifically tailored to the rigorous demands of the media landscape in Canada Toronto. As a global hub for news, culture, and politics, Toronto requires journalists who possess not only exceptional storytelling abilities but also a deep understanding of Canadian law, multicultural sensitivity, and the specific regulatory environment governing journalism in Ontario. This report outlines the findings of the review panel regarding the candidate's adherence to the Canadian Association of Journalists (CAJ) Code of Ethics and their operational effectiveness within the Toronto metropolitan area.</w:t>
      </w:r>
    </w:p>
    <w:bookmarkEnd w:id="21"/>
    <w:bookmarkStart w:id="22" w:name="introduction-and-scope"/>
    <w:p>
      <w:pPr>
        <w:pStyle w:val="Heading2"/>
      </w:pPr>
      <w:r>
        <w:t xml:space="preserve">2. Introduction and Scope</w:t>
      </w:r>
    </w:p>
    <w:p>
      <w:pPr>
        <w:pStyle w:val="FirstParagraph"/>
      </w:pPr>
      <w:r>
        <w:t xml:space="preserve">The role of a Journalist in Canada Toronto is multifaceted. It involves navigating a complex media ecosystem that includes major national broadcasters, independent digital outlets, and community-focused publications. The scope of this Peer Review Report covers the candidate's performance over the last twelve months, focusing on their reporting accuracy, source verification, editorial judgment, and community engagement. The review was conducted to ensure that the Journalist meets the high standards expected by the public in Toronto and aligns with the professional benchmarks set by industry leaders in Canada.</w:t>
      </w:r>
    </w:p>
    <w:bookmarkEnd w:id="22"/>
    <w:bookmarkStart w:id="23" w:name="ethical-standards-and-integrity"/>
    <w:p>
      <w:pPr>
        <w:pStyle w:val="Heading2"/>
      </w:pPr>
      <w:r>
        <w:t xml:space="preserve">3. Ethical Standards and Integrity</w:t>
      </w:r>
    </w:p>
    <w:p>
      <w:pPr>
        <w:pStyle w:val="FirstParagraph"/>
      </w:pPr>
      <w:r>
        <w:t xml:space="preserve">A cornerstone of journalism in Canada is the strict adherence to ethical guidelines. The review panel examined the Journalist's work for compliance with the CAJ Code of Ethics. The candidate demonstrated a strong commitment to truthfulness and accuracy. In the context of Canada Toronto, where misinformation can spread rapidly across diverse communities, the Journalist's diligence in fact-checking was noted as exemplary.</w:t>
      </w:r>
    </w:p>
    <w:p>
      <w:pPr>
        <w:pStyle w:val="BodyText"/>
      </w:pPr>
      <w:r>
        <w:t xml:space="preserve">Furthermore, the assessment evaluated the Journalist's handling of conflicts of interest and privacy concerns. The candidate successfully navigated sensitive stories involving local Toronto institutions and individuals, ensuring that the right to privacy was respected in accordance with Canadian privacy laws. The Peer Review Report confirms that the Journalist maintains the integrity required to serve the public trust in this major Canadian city.</w:t>
      </w:r>
    </w:p>
    <w:bookmarkEnd w:id="23"/>
    <w:bookmarkStart w:id="24" w:name="X336466983d9d081657d44c555591a3f9e6673d9"/>
    <w:p>
      <w:pPr>
        <w:pStyle w:val="Heading2"/>
      </w:pPr>
      <w:r>
        <w:t xml:space="preserve">4. Technical Proficiency and Digital Literacy</w:t>
      </w:r>
    </w:p>
    <w:p>
      <w:pPr>
        <w:pStyle w:val="FirstParagraph"/>
      </w:pPr>
      <w:r>
        <w:t xml:space="preserve">Modern journalism in Canada Toronto demands high levels of digital literacy. This Peer Review Report assesses the Journalist's ability to utilize digital tools for reporting, data analysis, and multimedia storytelling. The candidate showed proficiency in using social media platforms to gather leads and engage with the Toronto audience, while maintaining professional boundaries.</w:t>
      </w:r>
    </w:p>
    <w:p>
      <w:pPr>
        <w:pStyle w:val="BodyText"/>
      </w:pPr>
      <w:r>
        <w:t xml:space="preserve">The review also considered the Journalist's adaptability to the evolving news cycle. In a fast-paced environment like Toronto, the ability to produce accurate content quickly is vital. The candidate's workflow was found to be efficient, leveraging technology to enhance the depth and reach of their reporting without compromising quality.</w:t>
      </w:r>
    </w:p>
    <w:bookmarkEnd w:id="24"/>
    <w:bookmarkStart w:id="25" w:name="Xd0201a9dcd136e6d0b667195a58bb32680fec99"/>
    <w:p>
      <w:pPr>
        <w:pStyle w:val="Heading2"/>
      </w:pPr>
      <w:r>
        <w:t xml:space="preserve">5. Cultural Competency and Community Engagement</w:t>
      </w:r>
    </w:p>
    <w:p>
      <w:pPr>
        <w:pStyle w:val="FirstParagraph"/>
      </w:pPr>
      <w:r>
        <w:t xml:space="preserve">Toronto is one of the most multicultural cities in the world. A Journalist operating in Canada Toronto must possess significant cultural competency to report fairly on diverse communities. This Peer Review Report highlights the candidate's ability to engage with sources from various cultural backgrounds, ensuring that reporting is inclusive and representative.</w:t>
      </w:r>
    </w:p>
    <w:p>
      <w:pPr>
        <w:pStyle w:val="BodyText"/>
      </w:pPr>
      <w:r>
        <w:t xml:space="preserve">The candidate's work reflects an understanding of the unique social dynamics in Toronto, from housing issues to transit challenges and cultural festivals. The review panel noted that the Journalist actively seeks out underrepresented voices, contributing to a more balanced media landscape in the city. This approach is essential for maintaining relevance and trust among Toronto's diverse population.</w:t>
      </w:r>
    </w:p>
    <w:bookmarkEnd w:id="25"/>
    <w:bookmarkStart w:id="26" w:name="X9c8d8baf6092cebe98a890ef749d1783160b20f"/>
    <w:p>
      <w:pPr>
        <w:pStyle w:val="Heading2"/>
      </w:pPr>
      <w:r>
        <w:t xml:space="preserve">6. Legal Compliance and Regulatory Awareness</w:t>
      </w:r>
    </w:p>
    <w:p>
      <w:pPr>
        <w:pStyle w:val="FirstParagraph"/>
      </w:pPr>
      <w:r>
        <w:t xml:space="preserve">Journalism in Canada is governed by specific legal frameworks, including defamation laws, copyright regulations, and freedom of information acts. This Peer Review Report confirms that the Journalist demonstrates a solid understanding of these legal requirements. The candidate's reporting has not resulted in any legal disputes, indicating a careful approach to libel and slander risks.</w:t>
      </w:r>
    </w:p>
    <w:p>
      <w:pPr>
        <w:pStyle w:val="BodyText"/>
      </w:pPr>
      <w:r>
        <w:t xml:space="preserve">Additionally, the Journalist's familiarity with Ontario's Freedom of Information and Protection of Privacy Act (FIPPA) was assessed. The candidate effectively utilizes these tools to access public records, enhancing the transparency and accountability of their reporting in Canada Toronto.</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panel concludes that the Journalist meets and often exceeds the professional standards required for practice in Canada Toronto. The candidate's commitment to ethical journalism, technical skill, and cultural awareness makes them a valuable asset to the media community.</w:t>
      </w:r>
    </w:p>
    <w:p>
      <w:pPr>
        <w:pStyle w:val="BodyText"/>
      </w:pPr>
      <w:r>
        <w:t xml:space="preserve">Recommendations for continued professional development include advanced training in data journalism and further engagement with indigenous communities in Toronto to ensure even more inclusive reporting. Overall, this Peer Review Report affirms the Journalist's competence and dedication to serving the public interest in one of Canada's most dynamic cities.</w:t>
      </w:r>
    </w:p>
    <w:bookmarkEnd w:id="27"/>
    <w:p>
      <w:pPr>
        <w:pStyle w:val="BodyText"/>
      </w:pPr>
      <w:r>
        <w:rPr>
          <w:bCs/>
          <w:b/>
        </w:rPr>
        <w:t xml:space="preserve">Prepared by:</w:t>
      </w:r>
      <w:r>
        <w:t xml:space="preserve"> </w:t>
      </w:r>
      <w:r>
        <w:t xml:space="preserve">Toronto Press Standards Committee</w:t>
      </w:r>
    </w:p>
    <w:p>
      <w:pPr>
        <w:pStyle w:val="BodyText"/>
      </w:pPr>
      <w:r>
        <w:rPr>
          <w:bCs/>
          <w:b/>
        </w:rPr>
        <w:t xml:space="preserve">Endorsement:</w:t>
      </w:r>
      <w:r>
        <w:t xml:space="preserve"> </w:t>
      </w:r>
      <w:r>
        <w:t xml:space="preserve">Valid for professional assessment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Canada Toronto</dc:title>
  <dc:creator/>
  <dc:language>en</dc:language>
  <cp:keywords/>
  <dcterms:created xsi:type="dcterms:W3CDTF">2026-10-10T01:57:05Z</dcterms:created>
  <dcterms:modified xsi:type="dcterms:W3CDTF">2026-10-10T01:57:05Z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