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Journalist Performance</w:t>
      </w:r>
    </w:p>
    <w:p>
      <w:pPr>
        <w:pStyle w:val="BodyText"/>
      </w:pPr>
      <w:r>
        <w:rPr>
          <w:bCs/>
          <w:b/>
        </w:rPr>
        <w:t xml:space="preserve">Location:</w:t>
      </w:r>
      <w:r>
        <w:t xml:space="preserve"> </w:t>
      </w:r>
      <w:r>
        <w:t xml:space="preserve">Shanghai, China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p>
      <w:pPr>
        <w:pStyle w:val="BodyText"/>
      </w:pPr>
      <w:r>
        <w:t xml:space="preserve">1. Introduction and Scope</w:t>
      </w:r>
    </w:p>
    <w:p>
      <w:pPr>
        <w:pStyle w:val="BodyText"/>
      </w:pPr>
      <w:r>
        <w:t xml:space="preserve">This Peer Review Report serves as a comprehensive assessment of the professional conduct, journalistic integrity, and operational effectiveness of a journalist operating within the dynamic media landscape of Shanghai, China. As a global financial hub and a cultural epicenter, Shanghai presents unique challenges and opportunities for media professionals. This review evaluates the journalist's ability to navigate the local regulatory environment, adhere to ethical standards, and deliver high-quality content that resonates with both local and international audiences. The scope of this review encompasses editorial output, source management, compliance with Chinese media regulations, and collaboration within the newsroom.</w:t>
      </w:r>
    </w:p>
    <w:p>
      <w:pPr>
        <w:pStyle w:val="BodyText"/>
      </w:pPr>
      <w:r>
        <w:t xml:space="preserve">2. Evaluation Criteria</w:t>
      </w:r>
    </w:p>
    <w:p>
      <w:pPr>
        <w:pStyle w:val="BodyText"/>
      </w:pPr>
      <w:r>
        <w:t xml:space="preserve">The assessment is based on the following key criteria, tailored to the specific context of journalism in Shanghai:</w:t>
      </w:r>
    </w:p>
    <w:p>
      <w:pPr>
        <w:numPr>
          <w:ilvl w:val="0"/>
          <w:numId w:val="1001"/>
        </w:numPr>
        <w:pStyle w:val="Compact"/>
      </w:pPr>
      <w:r>
        <w:rPr>
          <w:bCs/>
          <w:b/>
        </w:rPr>
        <w:t xml:space="preserve">Accuracy and Verification:</w:t>
      </w:r>
      <w:r>
        <w:t xml:space="preserve"> </w:t>
      </w:r>
      <w:r>
        <w:t xml:space="preserve">Rigorous fact-checking and source validation.</w:t>
      </w:r>
    </w:p>
    <w:p>
      <w:pPr>
        <w:numPr>
          <w:ilvl w:val="0"/>
          <w:numId w:val="1001"/>
        </w:numPr>
        <w:pStyle w:val="Compact"/>
      </w:pPr>
      <w:r>
        <w:rPr>
          <w:bCs/>
          <w:b/>
        </w:rPr>
        <w:t xml:space="preserve">Regulatory Compliance:</w:t>
      </w:r>
      <w:r>
        <w:t xml:space="preserve"> </w:t>
      </w:r>
      <w:r>
        <w:t xml:space="preserve">Adherence to the laws and guidelines governing media in the People's Republic of China.</w:t>
      </w:r>
    </w:p>
    <w:p>
      <w:pPr>
        <w:numPr>
          <w:ilvl w:val="0"/>
          <w:numId w:val="1001"/>
        </w:numPr>
        <w:pStyle w:val="Compact"/>
      </w:pPr>
      <w:r>
        <w:rPr>
          <w:bCs/>
          <w:b/>
        </w:rPr>
        <w:t xml:space="preserve">Cultural Sensitivity:</w:t>
      </w:r>
      <w:r>
        <w:t xml:space="preserve"> </w:t>
      </w:r>
      <w:r>
        <w:t xml:space="preserve">Understanding of local customs, language nuances, and societal norms in Shanghai.</w:t>
      </w:r>
    </w:p>
    <w:p>
      <w:pPr>
        <w:numPr>
          <w:ilvl w:val="0"/>
          <w:numId w:val="1001"/>
        </w:numPr>
        <w:pStyle w:val="Compact"/>
      </w:pPr>
      <w:r>
        <w:rPr>
          <w:bCs/>
          <w:b/>
        </w:rPr>
        <w:t xml:space="preserve">Editorial Quality:</w:t>
      </w:r>
      <w:r>
        <w:t xml:space="preserve"> </w:t>
      </w:r>
      <w:r>
        <w:t xml:space="preserve">Clarity, structure, and engagement of written and multimedia content.</w:t>
      </w:r>
    </w:p>
    <w:p>
      <w:pPr>
        <w:numPr>
          <w:ilvl w:val="0"/>
          <w:numId w:val="1001"/>
        </w:numPr>
        <w:pStyle w:val="Compact"/>
      </w:pPr>
      <w:r>
        <w:rPr>
          <w:bCs/>
          <w:b/>
        </w:rPr>
        <w:t xml:space="preserve">Ethical Standards:</w:t>
      </w:r>
      <w:r>
        <w:t xml:space="preserve"> </w:t>
      </w:r>
      <w:r>
        <w:t xml:space="preserve">Impartiality, conflict of interest management, and professional integrity.</w:t>
      </w:r>
    </w:p>
    <w:p>
      <w:pPr>
        <w:pStyle w:val="FirstParagraph"/>
      </w:pPr>
      <w:r>
        <w:t xml:space="preserve">3. Detailed Assessment</w:t>
      </w:r>
    </w:p>
    <w:bookmarkStart w:id="21" w:name="accuracy-and-verification"/>
    <w:p>
      <w:pPr>
        <w:pStyle w:val="Heading3"/>
      </w:pPr>
      <w:r>
        <w:t xml:space="preserve">3.1 Accuracy and Verification</w:t>
      </w:r>
    </w:p>
    <w:p>
      <w:pPr>
        <w:pStyle w:val="FirstParagraph"/>
      </w:pPr>
      <w:r>
        <w:t xml:space="preserve">The journalist has demonstrated a commendable commitment to accuracy. In the fast-paced environment of Shanghai's news cycle, the ability to verify information quickly is crucial. The subject consistently cross-references data from multiple sources, including official government releases, local databases, and independent experts. Notably, during the coverage of recent economic developments in the Pudong New Area, the journalist's reports were praised for their precision and depth. However, there is room for improvement in the speed of verification for breaking news, where reliance on social media platforms requires even stricter scrutiny to avoid misinformation.</w:t>
      </w:r>
    </w:p>
    <w:bookmarkEnd w:id="21"/>
    <w:bookmarkStart w:id="22" w:name="regulatory-compliance"/>
    <w:p>
      <w:pPr>
        <w:pStyle w:val="Heading3"/>
      </w:pPr>
      <w:r>
        <w:t xml:space="preserve">3.2 Regulatory Compliance</w:t>
      </w:r>
    </w:p>
    <w:p>
      <w:pPr>
        <w:pStyle w:val="FirstParagraph"/>
      </w:pPr>
      <w:r>
        <w:t xml:space="preserve">Operating as a journalist in China Shanghai requires a nuanced understanding of the regulatory framework. The subject has shown a strong awareness of the relevant laws and guidelines, ensuring that all published content aligns with national standards. This includes careful handling of sensitive topics and adherence to censorship protocols. The journalist's ability to maintain compliance without compromising the core integrity of the reporting is a significant strength. Regular consultations with legal advisors and senior editors have further reinforced this aspect of their work.</w:t>
      </w:r>
    </w:p>
    <w:bookmarkEnd w:id="22"/>
    <w:bookmarkStart w:id="23" w:name="cultural-sensitivity"/>
    <w:p>
      <w:pPr>
        <w:pStyle w:val="Heading3"/>
      </w:pPr>
      <w:r>
        <w:t xml:space="preserve">3.3 Cultural Sensitivity</w:t>
      </w:r>
    </w:p>
    <w:p>
      <w:pPr>
        <w:pStyle w:val="FirstParagraph"/>
      </w:pPr>
      <w:r>
        <w:t xml:space="preserve">Shanghai is a city where tradition meets modernity, and cultural sensitivity is paramount. The journalist has effectively integrated local perspectives into their reporting, demonstrating a deep respect for the community. Their use of Mandarin in interviews and engagement with local stakeholders has enhanced the authenticity of their stories. Additionally, the subject's understanding of Shanghai's unique cultural identity has allowed for more nuanced coverage of social issues, fostering a stronger connection with the audience.</w:t>
      </w:r>
    </w:p>
    <w:bookmarkEnd w:id="23"/>
    <w:bookmarkStart w:id="24" w:name="editorial-quality"/>
    <w:p>
      <w:pPr>
        <w:pStyle w:val="Heading3"/>
      </w:pPr>
      <w:r>
        <w:t xml:space="preserve">3.4 Editorial Quality</w:t>
      </w:r>
    </w:p>
    <w:p>
      <w:pPr>
        <w:pStyle w:val="FirstParagraph"/>
      </w:pPr>
      <w:r>
        <w:t xml:space="preserve">The quality of the journalist's writing is consistently high. Articles are well-structured, engaging, and informative, with a clear narrative flow. The use of multimedia elements, such as photographs and infographics, has added value to the reporting, making complex topics more accessible. The journalist's ability to adapt their style to different platforms, from print to digital, showcases versatility and a keen understanding of audience preferences.</w:t>
      </w:r>
    </w:p>
    <w:bookmarkEnd w:id="24"/>
    <w:bookmarkStart w:id="25" w:name="ethical-standards"/>
    <w:p>
      <w:pPr>
        <w:pStyle w:val="Heading3"/>
      </w:pPr>
      <w:r>
        <w:t xml:space="preserve">3.5 Ethical Standards</w:t>
      </w:r>
    </w:p>
    <w:p>
      <w:pPr>
        <w:pStyle w:val="FirstParagraph"/>
      </w:pPr>
      <w:r>
        <w:t xml:space="preserve">Ethical journalism is the cornerstone of credibility. The subject has maintained a high level of professionalism, avoiding conflicts of interest and ensuring transparency in their reporting. Instances where potential biases were identified were addressed promptly and appropriately. The journalist's commitment to fairness and objectivity has earned respect from peers and sources alike.</w:t>
      </w:r>
    </w:p>
    <w:bookmarkEnd w:id="25"/>
    <w:p>
      <w:pPr>
        <w:pStyle w:val="BodyText"/>
      </w:pPr>
      <w:r>
        <w:t xml:space="preserve">4. Strengths and Areas for Improvement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t xml:space="preserve">Strong regulatory compliance</w:t>
            </w:r>
          </w:p>
        </w:tc>
        <w:tc>
          <w:tcPr/>
          <w:p>
            <w:pPr>
              <w:pStyle w:val="Compact"/>
              <w:jc w:val="left"/>
            </w:pPr>
            <w:r>
              <w:t xml:space="preserve">Enhance speed of verification for breaking news</w:t>
            </w:r>
          </w:p>
        </w:tc>
      </w:tr>
      <w:tr>
        <w:tc>
          <w:tcPr/>
          <w:p>
            <w:pPr>
              <w:pStyle w:val="Compact"/>
              <w:jc w:val="left"/>
            </w:pPr>
            <w:r>
              <w:t xml:space="preserve">High editorial quality</w:t>
            </w:r>
          </w:p>
        </w:tc>
        <w:tc>
          <w:tcPr/>
          <w:p>
            <w:pPr>
              <w:pStyle w:val="Compact"/>
              <w:jc w:val="left"/>
            </w:pPr>
            <w:r>
              <w:t xml:space="preserve">Expand use of data journalism techniques</w:t>
            </w:r>
          </w:p>
        </w:tc>
      </w:tr>
      <w:tr>
        <w:tc>
          <w:tcPr/>
          <w:p>
            <w:pPr>
              <w:pStyle w:val="Compact"/>
              <w:jc w:val="left"/>
            </w:pPr>
            <w:r>
              <w:t xml:space="preserve">Cultural sensitivity and local engagement</w:t>
            </w:r>
          </w:p>
        </w:tc>
        <w:tc>
          <w:tcPr/>
          <w:p>
            <w:pPr>
              <w:pStyle w:val="Compact"/>
              <w:jc w:val="left"/>
            </w:pPr>
            <w:r>
              <w:t xml:space="preserve">Improve collaboration with international correspondents</w:t>
            </w:r>
          </w:p>
        </w:tc>
      </w:tr>
      <w:tr>
        <w:tc>
          <w:tcPr/>
          <w:p>
            <w:pPr>
              <w:pStyle w:val="Compact"/>
              <w:jc w:val="left"/>
            </w:pPr>
            <w:r>
              <w:t xml:space="preserve">Ethical integrity</w:t>
            </w:r>
          </w:p>
        </w:tc>
        <w:tc>
          <w:tcPr/>
          <w:p>
            <w:pPr>
              <w:pStyle w:val="Compact"/>
              <w:jc w:val="left"/>
            </w:pPr>
            <w:r>
              <w:t xml:space="preserve">Develop more in-depth investigative pieces</w:t>
            </w:r>
          </w:p>
        </w:tc>
      </w:tr>
    </w:tbl>
    <w:p>
      <w:pPr>
        <w:pStyle w:val="BodyText"/>
      </w:pPr>
      <w:r>
        <w:t xml:space="preserve">5. Recommendations</w:t>
      </w:r>
    </w:p>
    <w:p>
      <w:pPr>
        <w:pStyle w:val="BodyText"/>
      </w:pPr>
      <w:r>
        <w:t xml:space="preserve">Based on the findings of this Peer Review Report, the following recommendations are made to further enhance the journalist's performance:</w:t>
      </w:r>
    </w:p>
    <w:p>
      <w:pPr>
        <w:numPr>
          <w:ilvl w:val="0"/>
          <w:numId w:val="1002"/>
        </w:numPr>
        <w:pStyle w:val="Compact"/>
      </w:pPr>
      <w:r>
        <w:rPr>
          <w:bCs/>
          <w:b/>
        </w:rPr>
        <w:t xml:space="preserve">Training in Data Journalism:</w:t>
      </w:r>
      <w:r>
        <w:t xml:space="preserve"> </w:t>
      </w:r>
      <w:r>
        <w:t xml:space="preserve">Enroll in workshops to improve skills in data analysis and visualization, which are increasingly important in modern journalism.</w:t>
      </w:r>
    </w:p>
    <w:p>
      <w:pPr>
        <w:numPr>
          <w:ilvl w:val="0"/>
          <w:numId w:val="1002"/>
        </w:numPr>
        <w:pStyle w:val="Compact"/>
      </w:pPr>
      <w:r>
        <w:rPr>
          <w:bCs/>
          <w:b/>
        </w:rPr>
        <w:t xml:space="preserve">Enhanced Collaboration:</w:t>
      </w:r>
      <w:r>
        <w:t xml:space="preserve"> </w:t>
      </w:r>
      <w:r>
        <w:t xml:space="preserve">Foster stronger ties with international correspondents to gain broader perspectives and improve cross-cultural reporting.</w:t>
      </w:r>
    </w:p>
    <w:p>
      <w:pPr>
        <w:numPr>
          <w:ilvl w:val="0"/>
          <w:numId w:val="1002"/>
        </w:numPr>
        <w:pStyle w:val="Compact"/>
      </w:pPr>
      <w:r>
        <w:rPr>
          <w:bCs/>
          <w:b/>
        </w:rPr>
        <w:t xml:space="preserve">Investigative Reporting:</w:t>
      </w:r>
      <w:r>
        <w:t xml:space="preserve"> </w:t>
      </w:r>
      <w:r>
        <w:t xml:space="preserve">Allocate more time and resources to in-depth investigative projects that can uncover significant stories while maintaining compliance.</w:t>
      </w:r>
    </w:p>
    <w:p>
      <w:pPr>
        <w:numPr>
          <w:ilvl w:val="0"/>
          <w:numId w:val="1002"/>
        </w:numPr>
        <w:pStyle w:val="Compact"/>
      </w:pPr>
      <w:r>
        <w:rPr>
          <w:bCs/>
          <w:b/>
        </w:rPr>
        <w:t xml:space="preserve">Continuous Learning:</w:t>
      </w:r>
      <w:r>
        <w:t xml:space="preserve"> </w:t>
      </w:r>
      <w:r>
        <w:t xml:space="preserve">Stay updated on changes in media regulations and technological advancements in the field.</w:t>
      </w:r>
    </w:p>
    <w:p>
      <w:pPr>
        <w:pStyle w:val="FirstParagraph"/>
      </w:pPr>
      <w:r>
        <w:t xml:space="preserve">6. Conclusion</w:t>
      </w:r>
    </w:p>
    <w:p>
      <w:pPr>
        <w:pStyle w:val="BodyText"/>
      </w:pPr>
      <w:r>
        <w:t xml:space="preserve">This Peer Review Report concludes that the journalist has performed at a high level, demonstrating professionalism, integrity, and a deep understanding of the media landscape in Shanghai, China. While there are areas for improvement, the subject's strengths in regulatory compliance, cultural sensitivity, and editorial quality make them a valuable asset to the newsroom. With the implementation of the recommended actions, the journalist is well-positioned to continue delivering impactful and responsible journalism in the future.</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Editor</w:t>
      </w:r>
    </w:p>
    <w:p>
      <w:pPr>
        <w:pStyle w:val="BodyText"/>
      </w:pPr>
      <w:r>
        <w:rPr>
          <w:bCs/>
          <w:b/>
        </w:rPr>
        <w:t xml:space="preserve">Organization:</w:t>
      </w:r>
      <w:r>
        <w:t xml:space="preserve"> </w:t>
      </w:r>
      <w:r>
        <w:t xml:space="preserve">[Media Organization Name]</w:t>
      </w:r>
    </w:p>
    <w:p>
      <w:pPr>
        <w:pStyle w:val="BodyText"/>
      </w:pPr>
      <w:r>
        <w:rPr>
          <w:bCs/>
          <w:b/>
        </w:rPr>
        <w:t xml:space="preserve">Location:</w:t>
      </w:r>
      <w:r>
        <w:t xml:space="preserve"> </w:t>
      </w:r>
      <w:r>
        <w:t xml:space="preserve">Shanghai, China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Shanghai, China</dc:title>
  <dc:creator/>
  <dc:language>en</dc:language>
  <cp:keywords/>
  <dcterms:created xsi:type="dcterms:W3CDTF">2026-10-10T01:58:59Z</dcterms:created>
  <dcterms:modified xsi:type="dcterms:W3CDTF">2026-10-10T01:58:59Z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