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ethical standards, and journalistic integrity of a Journalist operating within the vibrant media landscape of Colombia Bogotá. The purpose of this review is to provide constructive feedback, identify areas of excellence, and suggest improvements to enhance the quality of journalism in this dynamic city. Bogotá, as the capital of Colombia, serves as a crucial hub for news dissemination, political discourse, and cultural expression, making the role of journalists particularly significant.</w:t>
      </w:r>
    </w:p>
    <w:bookmarkEnd w:id="21"/>
    <w:bookmarkStart w:id="22" w:name="background"/>
    <w:p>
      <w:pPr>
        <w:pStyle w:val="Heading2"/>
      </w:pPr>
      <w:r>
        <w:t xml:space="preserve">Background</w:t>
      </w:r>
    </w:p>
    <w:p>
      <w:pPr>
        <w:pStyle w:val="FirstParagraph"/>
      </w:pPr>
      <w:r>
        <w:t xml:space="preserve">The Journalist under review has been actively contributing to the media sector in Colombia Bogotá for several years. Their work spans various platforms, including print, digital, and broadcast media, covering topics such as politics, social issues, economics, and culture. The review process involved an analysis of published articles, interviews, and public engagements, as well as consultations with colleagues, editors, and members of the public. This comprehensive approach ensures a balanced and thorough evaluation of the Journalist's contributions.</w:t>
      </w:r>
    </w:p>
    <w:bookmarkEnd w:id="22"/>
    <w:bookmarkStart w:id="26" w:name="strengths"/>
    <w:p>
      <w:pPr>
        <w:pStyle w:val="Heading2"/>
      </w:pPr>
      <w:r>
        <w:t xml:space="preserve">Strengths</w:t>
      </w:r>
    </w:p>
    <w:bookmarkStart w:id="23" w:name="commitment-to-truth-and-accuracy"/>
    <w:p>
      <w:pPr>
        <w:pStyle w:val="Heading3"/>
      </w:pPr>
      <w:r>
        <w:t xml:space="preserve">1. Commitment to Truth and Accuracy</w:t>
      </w:r>
    </w:p>
    <w:p>
      <w:pPr>
        <w:pStyle w:val="FirstParagraph"/>
      </w:pPr>
      <w:r>
        <w:t xml:space="preserve">One of the most notable strengths of the Journalist is their unwavering commitment to truth and accuracy. In a media environment where misinformation can spread rapidly, the Journalist consistently verifies facts, cross-checks sources, and provides well-researched reports. This dedication to journalistic integrity is particularly commendable in Colombia Bogotá, where complex social and political issues require nuanced and accurate coverage.</w:t>
      </w:r>
    </w:p>
    <w:bookmarkEnd w:id="23"/>
    <w:bookmarkStart w:id="24" w:name="cultural-sensitivity-and-local-insight"/>
    <w:p>
      <w:pPr>
        <w:pStyle w:val="Heading3"/>
      </w:pPr>
      <w:r>
        <w:t xml:space="preserve">2. Cultural Sensitivity and Local Insight</w:t>
      </w:r>
    </w:p>
    <w:p>
      <w:pPr>
        <w:pStyle w:val="FirstParagraph"/>
      </w:pPr>
      <w:r>
        <w:t xml:space="preserve">The Journalist demonstrates a deep understanding of the cultural and social dynamics of Colombia Bogotá. Their reporting reflects sensitivity to local issues, traditions, and perspectives, which enhances the relevance and impact of their work. This cultural insight allows the Journalist to connect with diverse audiences and provide context that enriches the narrative.</w:t>
      </w:r>
    </w:p>
    <w:bookmarkEnd w:id="24"/>
    <w:bookmarkStart w:id="25" w:name="versatility-and-adaptability"/>
    <w:p>
      <w:pPr>
        <w:pStyle w:val="Heading3"/>
      </w:pPr>
      <w:r>
        <w:t xml:space="preserve">3. Versatility and Adaptability</w:t>
      </w:r>
    </w:p>
    <w:p>
      <w:pPr>
        <w:pStyle w:val="FirstParagraph"/>
      </w:pPr>
      <w:r>
        <w:t xml:space="preserve">The Journalist's ability to adapt to different formats and platforms is a significant strength. Whether writing in-depth investigative pieces, producing live broadcasts, or engaging with audiences on social media, the Journalist maintains a high standard of quality. This versatility is essential in today's fast-paced media landscape, where journalists must be proficient across multiple channels.</w:t>
      </w:r>
    </w:p>
    <w:bookmarkEnd w:id="25"/>
    <w:bookmarkEnd w:id="26"/>
    <w:bookmarkStart w:id="30" w:name="areas-for-improvement"/>
    <w:p>
      <w:pPr>
        <w:pStyle w:val="Heading2"/>
      </w:pPr>
      <w:r>
        <w:t xml:space="preserve">Areas for Improvement</w:t>
      </w:r>
    </w:p>
    <w:bookmarkStart w:id="27" w:name="enhanced-digital-engagement"/>
    <w:p>
      <w:pPr>
        <w:pStyle w:val="Heading3"/>
      </w:pPr>
      <w:r>
        <w:t xml:space="preserve">1. Enhanced Digital Engagement</w:t>
      </w:r>
    </w:p>
    <w:p>
      <w:pPr>
        <w:pStyle w:val="FirstParagraph"/>
      </w:pPr>
      <w:r>
        <w:t xml:space="preserve">While the Journalist excels in traditional media formats, there is room for improvement in digital engagement. In Colombia Bogotá, where digital media consumption is rapidly growing, the Journalist could benefit from developing more interactive and multimedia content. This could include incorporating videos, infographics, and live Q&amp;A sessions to engage younger audiences and expand reach.</w:t>
      </w:r>
    </w:p>
    <w:bookmarkEnd w:id="27"/>
    <w:bookmarkStart w:id="28" w:name="diversification-of-sources"/>
    <w:p>
      <w:pPr>
        <w:pStyle w:val="Heading3"/>
      </w:pPr>
      <w:r>
        <w:t xml:space="preserve">2. Diversification of Sources</w:t>
      </w:r>
    </w:p>
    <w:p>
      <w:pPr>
        <w:pStyle w:val="FirstParagraph"/>
      </w:pPr>
      <w:r>
        <w:t xml:space="preserve">Although the Journalist's reporting is generally well-sourced, there is an opportunity to diversify the range of voices included in their stories. Ensuring representation from marginalized communities and underrepresented groups can provide a more comprehensive and inclusive perspective on issues affecting Colombia Bogotá.</w:t>
      </w:r>
    </w:p>
    <w:bookmarkEnd w:id="28"/>
    <w:bookmarkStart w:id="29" w:name="strengthening-investigative-techniques"/>
    <w:p>
      <w:pPr>
        <w:pStyle w:val="Heading3"/>
      </w:pPr>
      <w:r>
        <w:t xml:space="preserve">3. Strengthening Investigative Techniques</w:t>
      </w:r>
    </w:p>
    <w:p>
      <w:pPr>
        <w:pStyle w:val="FirstParagraph"/>
      </w:pPr>
      <w:r>
        <w:t xml:space="preserve">The Journalist has shown promise in investigative reporting, but further development in this area could enhance their impact. Investing in advanced research tools, data analysis skills, and collaboration with other journalists could lead to more impactful investigative pieces that uncover critical issues in Colombia Bogotá.</w:t>
      </w:r>
    </w:p>
    <w:bookmarkEnd w:id="29"/>
    <w:bookmarkEnd w:id="30"/>
    <w:bookmarkStart w:id="31" w:name="ethical-considerations"/>
    <w:p>
      <w:pPr>
        <w:pStyle w:val="Heading2"/>
      </w:pPr>
      <w:r>
        <w:t xml:space="preserve">Ethical Considerations</w:t>
      </w:r>
    </w:p>
    <w:p>
      <w:pPr>
        <w:pStyle w:val="FirstParagraph"/>
      </w:pPr>
      <w:r>
        <w:t xml:space="preserve">The Journalist adheres to high ethical standards, demonstrating professionalism and integrity in their work. They respect privacy, avoid conflicts of interest, and maintain transparency in their reporting. However, as the media landscape in Colombia Bogotá continues to evolve, it is important for the Journalist to stay informed about emerging ethical challenges, such as the use of artificial intelligence in journalism and the implications of citizen journalism.</w:t>
      </w:r>
    </w:p>
    <w:bookmarkEnd w:id="31"/>
    <w:bookmarkStart w:id="32" w:name="recommendations"/>
    <w:p>
      <w:pPr>
        <w:pStyle w:val="Heading2"/>
      </w:pPr>
      <w:r>
        <w:t xml:space="preserve">Recommendations</w:t>
      </w:r>
    </w:p>
    <w:p>
      <w:pPr>
        <w:numPr>
          <w:ilvl w:val="0"/>
          <w:numId w:val="1001"/>
        </w:numPr>
        <w:pStyle w:val="Compact"/>
      </w:pPr>
      <w:r>
        <w:t xml:space="preserve">Pursue additional training in digital media and multimedia storytelling to enhance online presence and engagement.</w:t>
      </w:r>
    </w:p>
    <w:p>
      <w:pPr>
        <w:numPr>
          <w:ilvl w:val="0"/>
          <w:numId w:val="1001"/>
        </w:numPr>
        <w:pStyle w:val="Compact"/>
      </w:pPr>
      <w:r>
        <w:t xml:space="preserve">Actively seek out and include diverse perspectives in reporting to ensure inclusivity and representation.</w:t>
      </w:r>
    </w:p>
    <w:p>
      <w:pPr>
        <w:numPr>
          <w:ilvl w:val="0"/>
          <w:numId w:val="1001"/>
        </w:numPr>
        <w:pStyle w:val="Compact"/>
      </w:pPr>
      <w:r>
        <w:t xml:space="preserve">Invest time in developing investigative journalism skills and collaborate with peers on in-depth projects.</w:t>
      </w:r>
    </w:p>
    <w:p>
      <w:pPr>
        <w:numPr>
          <w:ilvl w:val="0"/>
          <w:numId w:val="1001"/>
        </w:numPr>
        <w:pStyle w:val="Compact"/>
      </w:pPr>
      <w:r>
        <w:t xml:space="preserve">Stay updated on ethical guidelines and best practices in journalism to navigate new challenges effectively.</w:t>
      </w:r>
    </w:p>
    <w:bookmarkEnd w:id="32"/>
    <w:bookmarkStart w:id="33" w:name="conclusion"/>
    <w:p>
      <w:pPr>
        <w:pStyle w:val="Heading2"/>
      </w:pPr>
      <w:r>
        <w:t xml:space="preserve">Conclusion</w:t>
      </w:r>
    </w:p>
    <w:p>
      <w:pPr>
        <w:pStyle w:val="FirstParagraph"/>
      </w:pPr>
      <w:r>
        <w:t xml:space="preserve">In conclusion, the Journalist under review has made significant contributions to the media landscape of Colombia Bogotá. Their commitment to truth, cultural sensitivity, and versatility are commendable strengths that enhance the quality of journalism in the region. By addressing the identified areas for improvement and embracing new opportunities, the Journalist can further elevate their work and continue to serve as a trusted source of information for the people of Colombia Bogotá.</w:t>
      </w:r>
    </w:p>
    <w:bookmarkEnd w:id="33"/>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Media Analyst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Colombia Bogotá</dc:title>
  <dc:creator/>
  <dc:language>en</dc:language>
  <cp:keywords/>
  <dcterms:created xsi:type="dcterms:W3CDTF">2026-10-10T07:37:00Z</dcterms:created>
  <dcterms:modified xsi:type="dcterms:W3CDTF">2026-10-10T07:37:00Z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