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Journalist</w:t>
      </w:r>
      <w:r>
        <w:t xml:space="preserve"> </w:t>
      </w:r>
      <w:r>
        <w:t xml:space="preserve">Evaluation</w:t>
      </w:r>
      <w:r>
        <w:t xml:space="preserve"> </w:t>
      </w:r>
      <w:r>
        <w:t xml:space="preserve">-</w:t>
      </w:r>
      <w:r>
        <w:t xml:space="preserve"> </w:t>
      </w:r>
      <w:r>
        <w:t xml:space="preserve">Colombia</w:t>
      </w:r>
      <w:r>
        <w:t xml:space="preserve"> </w:t>
      </w:r>
      <w:r>
        <w:t xml:space="preserve">Medellín</w:t>
      </w:r>
    </w:p>
    <w:bookmarkStart w:id="28" w:name="X1c2154e39924814b7260d9ebffee9ebd11d0cbe"/>
    <w:p>
      <w:pPr>
        <w:pStyle w:val="Heading1"/>
      </w:pPr>
      <w:r>
        <w:t xml:space="preserve">Peer Review Report: Professional Competency Assessment</w:t>
      </w:r>
    </w:p>
    <w:p>
      <w:pPr>
        <w:pStyle w:val="FirstParagraph"/>
      </w:pPr>
      <w:r>
        <w:rPr>
          <w:bCs/>
          <w:b/>
        </w:rPr>
        <w:t xml:space="preserve">Subject:</w:t>
      </w:r>
      <w:r>
        <w:t xml:space="preserve"> </w:t>
      </w:r>
      <w:r>
        <w:t xml:space="preserve">Evaluation of Journalistic Standards and Ethical Compliance</w:t>
      </w:r>
    </w:p>
    <w:p>
      <w:pPr>
        <w:pStyle w:val="BodyText"/>
      </w:pPr>
      <w:r>
        <w:rPr>
          <w:bCs/>
          <w:b/>
        </w:rPr>
        <w:t xml:space="preserve">Role Under Review:</w:t>
      </w:r>
      <w:r>
        <w:t xml:space="preserve"> </w:t>
      </w:r>
      <w:r>
        <w:t xml:space="preserve">Journalist</w:t>
      </w:r>
    </w:p>
    <w:p>
      <w:pPr>
        <w:pStyle w:val="BodyText"/>
      </w:pPr>
      <w:r>
        <w:rPr>
          <w:bCs/>
          <w:b/>
        </w:rPr>
        <w:t xml:space="preserve">Geographic Context:</w:t>
      </w:r>
      <w:r>
        <w:t xml:space="preserve"> </w:t>
      </w:r>
      <w:r>
        <w:t xml:space="preserve">Colombia Medellín</w:t>
      </w:r>
    </w:p>
    <w:p>
      <w:pPr>
        <w:pStyle w:val="BodyText"/>
      </w:pPr>
      <w:r>
        <w:rPr>
          <w:bCs/>
          <w:b/>
        </w:rPr>
        <w:t xml:space="preserve">Date of Review:</w:t>
      </w:r>
      <w:r>
        <w:t xml:space="preserve"> </w:t>
      </w:r>
      <w:r>
        <w:t xml:space="preserve">October 24, 2023</w:t>
      </w:r>
    </w:p>
    <w:p>
      <w:pPr>
        <w:pStyle w:val="BodyText"/>
      </w:pPr>
      <w:r>
        <w:rPr>
          <w:bCs/>
          <w:b/>
        </w:rPr>
        <w:t xml:space="preserve">Review Panel:</w:t>
      </w:r>
      <w:r>
        <w:t xml:space="preserve"> </w:t>
      </w:r>
      <w:r>
        <w:t xml:space="preserve">Independent Media Ethics Committee</w:t>
      </w:r>
    </w:p>
    <w:p>
      <w:pPr>
        <w:pStyle w:val="BodyText"/>
      </w:pPr>
      <w:r>
        <w:rPr>
          <w:bCs/>
          <w:b/>
        </w:rPr>
        <w:t xml:space="preserve">Overall Rating:</w:t>
      </w:r>
      <w:r>
        <w:t xml:space="preserve"> </w:t>
      </w:r>
      <w:r>
        <w:t xml:space="preserve">Highly Competent with Recommendations</w:t>
      </w:r>
    </w:p>
    <w:bookmarkStart w:id="20" w:name="executive-summary"/>
    <w:p>
      <w:pPr>
        <w:pStyle w:val="Heading2"/>
      </w:pPr>
      <w:r>
        <w:t xml:space="preserve">1. Executive Summary</w:t>
      </w:r>
    </w:p>
    <w:p>
      <w:pPr>
        <w:pStyle w:val="FirstParagraph"/>
      </w:pPr>
      <w:r>
        <w:t xml:space="preserve">This Peer Review Report has been commissioned to evaluate the professional performance, ethical adherence, and technical proficiency of a specific Journalist operating within the dynamic media landscape of Colombia Medellín. The objective of this assessment is to ensure that the subject's work aligns with international journalistic standards while respecting the unique socio-political and cultural nuances of the Antioquia region. The review covers a six-month period of published content, focusing on investigative depth, source protection, narrative accuracy, and community impact.</w:t>
      </w:r>
    </w:p>
    <w:p>
      <w:pPr>
        <w:pStyle w:val="BodyText"/>
      </w:pPr>
      <w:r>
        <w:t xml:space="preserve">The findings indicate that the Journalist demonstrates a robust understanding of local issues, ranging from urban development in the Comuna 13 to economic shifts in the city center. However, the report also identifies areas for improvement regarding the verification of digital sources and the mitigation of unconscious bias in reporting on sensitive security matters.</w:t>
      </w:r>
    </w:p>
    <w:bookmarkEnd w:id="20"/>
    <w:bookmarkStart w:id="21" w:name="X3b19d9d66b2b77708da0c8fd605314609a3c311"/>
    <w:p>
      <w:pPr>
        <w:pStyle w:val="Heading2"/>
      </w:pPr>
      <w:r>
        <w:t xml:space="preserve">2. Contextual Analysis: The Medellín Media Environment</w:t>
      </w:r>
    </w:p>
    <w:p>
      <w:pPr>
        <w:pStyle w:val="FirstParagraph"/>
      </w:pPr>
      <w:r>
        <w:t xml:space="preserve">To accurately assess a Journalist in Colombia Medellín, one must consider the specific environment in which they operate. Medellín has transformed from a city plagued by violence to a global hub of innovation and urban renewal. This transition creates a complex narrative landscape. A Journalist here is not merely reporting news; they are documenting a living history of resilience and ongoing challenges.</w:t>
      </w:r>
    </w:p>
    <w:p>
      <w:pPr>
        <w:pStyle w:val="BodyText"/>
      </w:pPr>
      <w:r>
        <w:t xml:space="preserve">The review panel notes that the subject has successfully navigated this complexity. They have avoided the trap of "poverty porn" often seen in international coverage of Colombia, instead focusing on structural analysis and human agency. Their reporting reflects a deep respect for the local culture, utilizing appropriate terminology and understanding the historical weight of terms related to the region's past conflicts. This cultural competence is a critical asset for any Journalist working in this specific geographic context.</w:t>
      </w:r>
    </w:p>
    <w:bookmarkEnd w:id="21"/>
    <w:bookmarkStart w:id="25" w:name="evaluation-of-core-competencies"/>
    <w:p>
      <w:pPr>
        <w:pStyle w:val="Heading2"/>
      </w:pPr>
      <w:r>
        <w:t xml:space="preserve">3. Evaluation of Core Competencies</w:t>
      </w:r>
    </w:p>
    <w:bookmarkStart w:id="22" w:name="accuracy-and-verification"/>
    <w:p>
      <w:pPr>
        <w:pStyle w:val="Heading3"/>
      </w:pPr>
      <w:r>
        <w:t xml:space="preserve">3.1 Accuracy and Verification</w:t>
      </w:r>
    </w:p>
    <w:p>
      <w:pPr>
        <w:pStyle w:val="FirstParagraph"/>
      </w:pPr>
      <w:r>
        <w:t xml:space="preserve">Accuracy is the cornerstone of journalism. In the context of Colombia Medellín, where misinformation can have tangible safety implications, rigorous fact-checking is paramount. The Journalist under review has demonstrated a high level of diligence in verifying facts related to municipal policy and crime statistics. Cross-referencing data from the Medellín City Hall and local police reports was evident in their work.</w:t>
      </w:r>
    </w:p>
    <w:p>
      <w:pPr>
        <w:pStyle w:val="BodyText"/>
      </w:pPr>
      <w:r>
        <w:t xml:space="preserve">However, the review identified instances where social media claims were reported without sufficient corroboration. In an era of rapid digital dissemination, the Journalist must enhance their protocols for verifying user-generated content, particularly when covering protests or community gatherings in neighborhoods like La Candelaria or El Poblado.</w:t>
      </w:r>
    </w:p>
    <w:bookmarkEnd w:id="22"/>
    <w:bookmarkStart w:id="23" w:name="ethical-standards-and-source-protection"/>
    <w:p>
      <w:pPr>
        <w:pStyle w:val="Heading3"/>
      </w:pPr>
      <w:r>
        <w:t xml:space="preserve">3.2 Ethical Standards and Source Protection</w:t>
      </w:r>
    </w:p>
    <w:p>
      <w:pPr>
        <w:pStyle w:val="FirstParagraph"/>
      </w:pPr>
      <w:r>
        <w:t xml:space="preserve">Colombia has a history of violence against the press, making source protection a matter of life and death. The Journalist has shown commendable adherence to ethical guidelines regarding anonymity. When interviewing whistleblowers or victims of local criminal organizations, the subject employed secure communication channels and effectively obscured identifying details.</w:t>
      </w:r>
    </w:p>
    <w:p>
      <w:pPr>
        <w:pStyle w:val="BodyText"/>
      </w:pPr>
      <w:r>
        <w:t xml:space="preserve">The review panel commends the Journalist for maintaining independence from political pressures. In a city where local politics can be intensely polarized, the subject has maintained a neutral stance, allowing the facts to drive the narrative rather than partisan interests. This integrity is essential for maintaining public trust in Colombia Medellín.</w:t>
      </w:r>
    </w:p>
    <w:bookmarkEnd w:id="23"/>
    <w:bookmarkStart w:id="24" w:name="X8496526d10b2669d2bedbb99f5c0515868f24df"/>
    <w:p>
      <w:pPr>
        <w:pStyle w:val="Heading3"/>
      </w:pPr>
      <w:r>
        <w:t xml:space="preserve">3.3 Narrative Quality and Cultural Sensitivity</w:t>
      </w:r>
    </w:p>
    <w:p>
      <w:pPr>
        <w:pStyle w:val="FirstParagraph"/>
      </w:pPr>
      <w:r>
        <w:t xml:space="preserve">The Journalist possesses a strong narrative voice that engages readers without sensationalism. Their ability to weave personal stories into broader socio-economic trends is a significant strength. For example, their coverage of the impact of the Metrocable expansion on hillside communities was both data-driven and emotionally resonant.</w:t>
      </w:r>
    </w:p>
    <w:p>
      <w:pPr>
        <w:pStyle w:val="BodyText"/>
      </w:pPr>
      <w:r>
        <w:t xml:space="preserve">Furthermore, the subject demonstrates high cultural sensitivity. They understand the nuances of the "Paisa" culture and the diverse demographics of Medellín. This allows them to build rapport with sources across different social strata, from university students at EAFIT to informal market vendors in the Aburrá Valley.</w:t>
      </w:r>
    </w:p>
    <w:bookmarkEnd w:id="24"/>
    <w:bookmarkEnd w:id="25"/>
    <w:bookmarkStart w:id="26" w:name="areas-for-improvement"/>
    <w:p>
      <w:pPr>
        <w:pStyle w:val="Heading2"/>
      </w:pPr>
      <w:r>
        <w:t xml:space="preserve">4. Areas for Improvement</w:t>
      </w:r>
    </w:p>
    <w:p>
      <w:pPr>
        <w:pStyle w:val="FirstParagraph"/>
      </w:pPr>
      <w:r>
        <w:t xml:space="preserve">While the overall performance is strong, the Peer Review Report highlights specific areas requiring attention:</w:t>
      </w:r>
    </w:p>
    <w:p>
      <w:pPr>
        <w:numPr>
          <w:ilvl w:val="0"/>
          <w:numId w:val="1001"/>
        </w:numPr>
        <w:pStyle w:val="Compact"/>
      </w:pPr>
      <w:r>
        <w:rPr>
          <w:bCs/>
          <w:b/>
        </w:rPr>
        <w:t xml:space="preserve">Digital Literacy:</w:t>
      </w:r>
      <w:r>
        <w:t xml:space="preserve"> </w:t>
      </w:r>
      <w:r>
        <w:t xml:space="preserve">The Journalist should undergo advanced training in digital forensics to better verify images and videos circulating on platforms like WhatsApp and Twitter, which are heavily used in Colombia.</w:t>
      </w:r>
    </w:p>
    <w:p>
      <w:pPr>
        <w:numPr>
          <w:ilvl w:val="0"/>
          <w:numId w:val="1001"/>
        </w:numPr>
        <w:pStyle w:val="Compact"/>
      </w:pPr>
      <w:r>
        <w:rPr>
          <w:bCs/>
          <w:b/>
        </w:rPr>
        <w:t xml:space="preserve">Conflict Reporting:</w:t>
      </w:r>
      <w:r>
        <w:t xml:space="preserve"> </w:t>
      </w:r>
      <w:r>
        <w:t xml:space="preserve">When covering tensions related to land use or security, the Journalist should ensure a more balanced representation of all stakeholders, including marginalized groups who may be less vocal.</w:t>
      </w:r>
    </w:p>
    <w:p>
      <w:pPr>
        <w:numPr>
          <w:ilvl w:val="0"/>
          <w:numId w:val="1001"/>
        </w:numPr>
        <w:pStyle w:val="Compact"/>
      </w:pPr>
      <w:r>
        <w:rPr>
          <w:bCs/>
          <w:b/>
        </w:rPr>
        <w:t xml:space="preserve">Transparency:</w:t>
      </w:r>
      <w:r>
        <w:t xml:space="preserve"> </w:t>
      </w:r>
      <w:r>
        <w:t xml:space="preserve">Increasing transparency regarding funding sources and potential conflicts of interest will further bolster credibility in the eyes of the Medellín public.</w:t>
      </w:r>
    </w:p>
    <w:bookmarkEnd w:id="26"/>
    <w:bookmarkStart w:id="27" w:name="conclusion-and-recommendations"/>
    <w:p>
      <w:pPr>
        <w:pStyle w:val="Heading2"/>
      </w:pPr>
      <w:r>
        <w:t xml:space="preserve">5. Conclusion and Recommendations</w:t>
      </w:r>
    </w:p>
    <w:p>
      <w:pPr>
        <w:pStyle w:val="FirstParagraph"/>
      </w:pPr>
      <w:r>
        <w:t xml:space="preserve">In conclusion, this Peer Review Report affirms that the Journalist is a valuable asset to the media ecosystem in Colombia Medellín. Their work contributes significantly to public discourse, upholds democratic values, and respects the dignity of the subjects they cover. The subject has shown a clear commitment to the profession and an understanding of the responsibilities that come with reporting in a region with a complex history.</w:t>
      </w:r>
    </w:p>
    <w:p>
      <w:pPr>
        <w:pStyle w:val="BodyText"/>
      </w:pPr>
      <w:r>
        <w:t xml:space="preserve">It is recommended that the Journalist implements the suggested improvements regarding digital verification and stakeholder balance. Continued professional development and adherence to the ethical codes established by the Colombian Association of Journalists (ACR) are strongly advised. With these adjustments, the Journalist is well-positioned to continue producing high-quality, impactful journalism that serves the people of Medellín and the nation of Colombia.</w:t>
      </w:r>
    </w:p>
    <w:p>
      <w:pPr>
        <w:pStyle w:val="BodyText"/>
      </w:pPr>
      <w:r>
        <w:rPr>
          <w:bCs/>
          <w:b/>
        </w:rPr>
        <w:t xml:space="preserve">Prepared by:</w:t>
      </w:r>
      <w:r>
        <w:t xml:space="preserve"> </w:t>
      </w:r>
      <w:r>
        <w:t xml:space="preserve">Senior Reviewer, Media Ethics Panel</w:t>
      </w:r>
    </w:p>
    <w:p>
      <w:pPr>
        <w:pStyle w:val="BodyText"/>
      </w:pPr>
      <w:r>
        <w:rPr>
          <w:bCs/>
          <w:b/>
        </w:rPr>
        <w:t xml:space="preserve">Location:</w:t>
      </w:r>
      <w:r>
        <w:t xml:space="preserve"> </w:t>
      </w:r>
      <w:r>
        <w:t xml:space="preserve">Colombia Medellín</w:t>
      </w:r>
    </w:p>
    <w:p>
      <w:pPr>
        <w:pStyle w:val="BodyText"/>
      </w:pPr>
      <w:r>
        <w:rPr>
          <w:bCs/>
          <w:b/>
        </w:rPr>
        <w:t xml:space="preserve">Status:</w:t>
      </w:r>
      <w:r>
        <w:t xml:space="preserve"> </w:t>
      </w:r>
      <w:r>
        <w:t xml:space="preserve">Final Report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Journalist Evaluation - Colombia Medellín</dc:title>
  <dc:creator/>
  <dc:language>en</dc:language>
  <cp:keywords/>
  <dcterms:created xsi:type="dcterms:W3CDTF">2026-10-10T04:34:44Z</dcterms:created>
  <dcterms:modified xsi:type="dcterms:W3CDTF">2026-10-10T04:34:44Z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