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Professional Evaluation of Journalistic Performance and Ethical Compliance</w:t>
      </w:r>
    </w:p>
    <w:bookmarkEnd w:id="20"/>
    <w:p>
      <w:pPr>
        <w:pStyle w:val="BodyText"/>
      </w:pPr>
      <w:r>
        <w:t xml:space="preserve">Subject:</w:t>
      </w:r>
      <w:r>
        <w:t xml:space="preserve"> </w:t>
      </w:r>
      <w:r>
        <w:t xml:space="preserve">Journalist Performance Assessment</w:t>
      </w:r>
    </w:p>
    <w:p>
      <w:pPr>
        <w:pStyle w:val="BodyText"/>
      </w:pPr>
      <w:r>
        <w:t xml:space="preserve">Location:</w:t>
      </w:r>
      <w:r>
        <w:t xml:space="preserve"> </w:t>
      </w:r>
      <w:r>
        <w:t xml:space="preserve">France Paris</w:t>
      </w:r>
    </w:p>
    <w:p>
      <w:pPr>
        <w:pStyle w:val="BodyText"/>
      </w:pPr>
      <w:r>
        <w:t xml:space="preserve">Date:</w:t>
      </w:r>
      <w:r>
        <w:t xml:space="preserve"> </w:t>
      </w:r>
      <w:r>
        <w:t xml:space="preserve">October 26, 2023</w:t>
      </w:r>
    </w:p>
    <w:p>
      <w:pPr>
        <w:pStyle w:val="BodyText"/>
      </w:pPr>
      <w:r>
        <w:t xml:space="preserve">Review Period:</w:t>
      </w:r>
      <w:r>
        <w:t xml:space="preserve"> </w:t>
      </w:r>
      <w:r>
        <w:t xml:space="preserve">Q3 2023</w:t>
      </w:r>
    </w:p>
    <w:p>
      <w:pPr>
        <w:pStyle w:val="BodyText"/>
      </w:pPr>
      <w:r>
        <w:t xml:space="preserve">Reviewer:</w:t>
      </w:r>
      <w:r>
        <w:t xml:space="preserve"> </w:t>
      </w:r>
      <w:r>
        <w:t xml:space="preserve">Editorial Board Committee</w:t>
      </w:r>
    </w:p>
    <w:p>
      <w:pPr>
        <w:pStyle w:val="BodyText"/>
      </w:pPr>
      <w:r>
        <w:t xml:space="preserve">Reference:</w:t>
      </w:r>
      <w:r>
        <w:t xml:space="preserve"> </w:t>
      </w:r>
      <w:r>
        <w:t xml:space="preserve">PR-FR-PAR-2023-089</w:t>
      </w:r>
    </w:p>
    <w:bookmarkStart w:id="21" w:name="executive-summary"/>
    <w:p>
      <w:pPr>
        <w:pStyle w:val="Heading2"/>
      </w:pPr>
      <w:r>
        <w:t xml:space="preserve">1. Executive Summary</w:t>
      </w:r>
    </w:p>
    <w:p>
      <w:pPr>
        <w:pStyle w:val="FirstParagraph"/>
      </w:pPr>
      <w:r>
        <w:t xml:space="preserve">This Peer Review Report provides a comprehensive evaluation of the journalistic work produced by the subject journalist operating within the France Paris media landscape. The assessment focuses on adherence to professional standards, ethical guidelines established by the French Press Council (Conseil de Déontologie de la Presse), accuracy of reporting, and the journalist's contribution to public discourse in Paris and beyond. The review examines recent publications, investigative pieces, and the journalist's overall professional conduct over the specified review period.</w:t>
      </w:r>
    </w:p>
    <w:bookmarkEnd w:id="21"/>
    <w:bookmarkStart w:id="22" w:name="evaluation-criteria"/>
    <w:p>
      <w:pPr>
        <w:pStyle w:val="Heading2"/>
      </w:pPr>
      <w:r>
        <w:t xml:space="preserve">2. Evaluation Criteria</w:t>
      </w:r>
    </w:p>
    <w:p>
      <w:pPr>
        <w:pStyle w:val="FirstParagraph"/>
      </w:pPr>
      <w:r>
        <w:t xml:space="preserve">The evaluation is based on the following key criteria, which are essential for journalistic excellence in France Paris:</w:t>
      </w:r>
    </w:p>
    <w:p>
      <w:pPr>
        <w:numPr>
          <w:ilvl w:val="0"/>
          <w:numId w:val="1001"/>
        </w:numPr>
        <w:pStyle w:val="Compact"/>
      </w:pPr>
      <w:r>
        <w:rPr>
          <w:bCs/>
          <w:b/>
        </w:rPr>
        <w:t xml:space="preserve">Accuracy and Verification:</w:t>
      </w:r>
      <w:r>
        <w:t xml:space="preserve"> </w:t>
      </w:r>
      <w:r>
        <w:t xml:space="preserve">Rigorous fact-checking and source verification</w:t>
      </w:r>
    </w:p>
    <w:p>
      <w:pPr>
        <w:numPr>
          <w:ilvl w:val="0"/>
          <w:numId w:val="1001"/>
        </w:numPr>
        <w:pStyle w:val="Compact"/>
      </w:pPr>
      <w:r>
        <w:rPr>
          <w:bCs/>
          <w:b/>
        </w:rPr>
        <w:t xml:space="preserve">Ethical Compliance:</w:t>
      </w:r>
      <w:r>
        <w:t xml:space="preserve"> </w:t>
      </w:r>
      <w:r>
        <w:t xml:space="preserve">Adherence to French journalistic ethics and privacy laws</w:t>
      </w:r>
    </w:p>
    <w:p>
      <w:pPr>
        <w:numPr>
          <w:ilvl w:val="0"/>
          <w:numId w:val="1001"/>
        </w:numPr>
        <w:pStyle w:val="Compact"/>
      </w:pPr>
      <w:r>
        <w:rPr>
          <w:bCs/>
          <w:b/>
        </w:rPr>
        <w:t xml:space="preserve">Independence:</w:t>
      </w:r>
      <w:r>
        <w:t xml:space="preserve"> </w:t>
      </w:r>
      <w:r>
        <w:t xml:space="preserve">Freedom from political, commercial, or personal bias</w:t>
      </w:r>
    </w:p>
    <w:p>
      <w:pPr>
        <w:numPr>
          <w:ilvl w:val="0"/>
          <w:numId w:val="1001"/>
        </w:numPr>
        <w:pStyle w:val="Compact"/>
      </w:pPr>
      <w:r>
        <w:rPr>
          <w:bCs/>
          <w:b/>
        </w:rPr>
        <w:t xml:space="preserve">Clarity and Style:</w:t>
      </w:r>
      <w:r>
        <w:t xml:space="preserve"> </w:t>
      </w:r>
      <w:r>
        <w:t xml:space="preserve">Quality of writing and communication effectiveness</w:t>
      </w:r>
    </w:p>
    <w:p>
      <w:pPr>
        <w:numPr>
          <w:ilvl w:val="0"/>
          <w:numId w:val="1001"/>
        </w:numPr>
        <w:pStyle w:val="Compact"/>
      </w:pPr>
      <w:r>
        <w:rPr>
          <w:bCs/>
          <w:b/>
        </w:rPr>
        <w:t xml:space="preserve">Investigative Depth:</w:t>
      </w:r>
      <w:r>
        <w:t xml:space="preserve"> </w:t>
      </w:r>
      <w:r>
        <w:t xml:space="preserve">Thoroughness in research and analysis</w:t>
      </w:r>
    </w:p>
    <w:p>
      <w:pPr>
        <w:numPr>
          <w:ilvl w:val="0"/>
          <w:numId w:val="1001"/>
        </w:numPr>
        <w:pStyle w:val="Compact"/>
      </w:pPr>
      <w:r>
        <w:rPr>
          <w:bCs/>
          <w:b/>
        </w:rPr>
        <w:t xml:space="preserve">Public Interest:</w:t>
      </w:r>
      <w:r>
        <w:t xml:space="preserve"> </w:t>
      </w:r>
      <w:r>
        <w:t xml:space="preserve">Contribution to informed public debate in France Paris</w:t>
      </w:r>
    </w:p>
    <w:bookmarkEnd w:id="22"/>
    <w:bookmarkStart w:id="28" w:name="detailed-assessment"/>
    <w:p>
      <w:pPr>
        <w:pStyle w:val="Heading2"/>
      </w:pPr>
      <w:r>
        <w:t xml:space="preserve">3. Detailed Assessment</w:t>
      </w:r>
    </w:p>
    <w:bookmarkStart w:id="23" w:name="accuracy-and-verification"/>
    <w:p>
      <w:pPr>
        <w:pStyle w:val="Heading3"/>
      </w:pPr>
      <w:r>
        <w:t xml:space="preserve">3.1 Accuracy and Verification</w:t>
      </w:r>
    </w:p>
    <w:p>
      <w:pPr>
        <w:pStyle w:val="FirstParagraph"/>
      </w:pPr>
      <w:r>
        <w:t xml:space="preserve">The journalist demonstrates a strong commitment to accuracy in reporting. Recent articles covering political developments in France Paris show careful verification of sources and claims. The journalist consistently cross-references information with multiple independent sources before publication. However, there were two instances where minor factual errors were identified and subsequently corrected through errata. While these corrections were handled professionally and transparently, the Peer Review Report recommends implementing an additional internal verification step for time-sensitive political reporting.</w:t>
      </w:r>
    </w:p>
    <w:bookmarkEnd w:id="23"/>
    <w:bookmarkStart w:id="24" w:name="ethical-compliance"/>
    <w:p>
      <w:pPr>
        <w:pStyle w:val="Heading3"/>
      </w:pPr>
      <w:r>
        <w:t xml:space="preserve">3.2 Ethical Compliance</w:t>
      </w:r>
    </w:p>
    <w:p>
      <w:pPr>
        <w:pStyle w:val="FirstParagraph"/>
      </w:pPr>
      <w:r>
        <w:t xml:space="preserve">The journalist's work aligns well with the ethical standards expected in France Paris. The subject has shown particular sensitivity to privacy considerations, especially in coverage involving private individuals affected by public events. The journalist has respected the French legal framework regarding the right to privacy (droit à l'image) and has avoided sensationalism. The Peer Review Report notes commendable handling of sources, including appropriate protection of confidential informants in investigative pieces related to municipal governance in Paris.</w:t>
      </w:r>
    </w:p>
    <w:bookmarkEnd w:id="24"/>
    <w:bookmarkStart w:id="25" w:name="independence-and-impartiality"/>
    <w:p>
      <w:pPr>
        <w:pStyle w:val="Heading3"/>
      </w:pPr>
      <w:r>
        <w:t xml:space="preserve">3.3 Independence and Impartiality</w:t>
      </w:r>
    </w:p>
    <w:p>
      <w:pPr>
        <w:pStyle w:val="FirstParagraph"/>
      </w:pPr>
      <w:r>
        <w:t xml:space="preserve">The journalist maintains a professional distance from political actors and interest groups in France Paris. Coverage of local elections and policy debates demonstrates balanced reporting, giving voice to multiple perspectives. The Peer Review Report found no evidence of undisclosed conflicts of interest. The journalist's ability to maintain editorial independence while building necessary relationships with sources in the Paris media ecosystem is noteworthy.</w:t>
      </w:r>
    </w:p>
    <w:bookmarkEnd w:id="25"/>
    <w:bookmarkStart w:id="26" w:name="clarity-and-writing-quality"/>
    <w:p>
      <w:pPr>
        <w:pStyle w:val="Heading3"/>
      </w:pPr>
      <w:r>
        <w:t xml:space="preserve">3.4 Clarity and Writing Quality</w:t>
      </w:r>
    </w:p>
    <w:p>
      <w:pPr>
        <w:pStyle w:val="FirstParagraph"/>
      </w:pPr>
      <w:r>
        <w:t xml:space="preserve">The journalist's writing is clear, engaging, and accessible to a broad audience. Articles effectively translate complex political and social issues in France Paris into understandable narratives without oversimplification. The use of precise language and well-structured arguments enhances the credibility of the reporting. The Peer Review Report particularly praises the journalist's ability to provide contextual background that helps readers understand the significance of events within the broader French and European context.</w:t>
      </w:r>
    </w:p>
    <w:bookmarkEnd w:id="26"/>
    <w:bookmarkStart w:id="27" w:name="investigative-depth"/>
    <w:p>
      <w:pPr>
        <w:pStyle w:val="Heading3"/>
      </w:pPr>
      <w:r>
        <w:t xml:space="preserve">3.5 Investigative Depth</w:t>
      </w:r>
    </w:p>
    <w:p>
      <w:pPr>
        <w:pStyle w:val="FirstParagraph"/>
      </w:pPr>
      <w:r>
        <w:t xml:space="preserve">The journalist has produced several noteworthy investigative pieces during the review period, particularly regarding urban development projects in Paris and transparency in local government spending. These reports demonstrate thorough research, creative sourcing, and persistent follow-up on leads. The Peer Review Report highlights one investigative series on housing policy in France Paris as exemplary work that contributed meaningfully to public debate and prompted official responses from relevant authorities.</w:t>
      </w:r>
    </w:p>
    <w:bookmarkEnd w:id="27"/>
    <w:bookmarkEnd w:id="28"/>
    <w:bookmarkStart w:id="29" w:name="score-summary"/>
    <w:p>
      <w:pPr>
        <w:pStyle w:val="Heading2"/>
      </w:pPr>
      <w:r>
        <w:t xml:space="preserve">4. Score Summary</w:t>
      </w:r>
    </w:p>
    <w:p>
      <w:pPr>
        <w:pStyle w:val="FirstParagraph"/>
      </w:pPr>
      <w:r>
        <w:t xml:space="preserve">Performance Ratings (Scale: 1-10)</w:t>
      </w:r>
    </w:p>
    <w:p>
      <w:pPr>
        <w:pStyle w:val="BodyText"/>
      </w:pPr>
      <w:r>
        <w:t xml:space="preserve">Accuracy and Verification</w:t>
      </w:r>
      <w:r>
        <w:t xml:space="preserve"> </w:t>
      </w:r>
      <w:r>
        <w:t xml:space="preserve">8.5/10</w:t>
      </w:r>
    </w:p>
    <w:p>
      <w:pPr>
        <w:pStyle w:val="BodyText"/>
      </w:pPr>
      <w:r>
        <w:t xml:space="preserve">Ethical Compliance</w:t>
      </w:r>
      <w:r>
        <w:t xml:space="preserve"> </w:t>
      </w:r>
      <w:r>
        <w:t xml:space="preserve">9.0/10</w:t>
      </w:r>
    </w:p>
    <w:p>
      <w:pPr>
        <w:pStyle w:val="BodyText"/>
      </w:pPr>
      <w:r>
        <w:t xml:space="preserve">Independence</w:t>
      </w:r>
      <w:r>
        <w:t xml:space="preserve"> </w:t>
      </w:r>
      <w:r>
        <w:t xml:space="preserve">9.0/10</w:t>
      </w:r>
    </w:p>
    <w:p>
      <w:pPr>
        <w:pStyle w:val="BodyText"/>
      </w:pPr>
      <w:r>
        <w:t xml:space="preserve">Clarity and Style</w:t>
      </w:r>
      <w:r>
        <w:t xml:space="preserve"> </w:t>
      </w:r>
      <w:r>
        <w:t xml:space="preserve">8.5/10</w:t>
      </w:r>
    </w:p>
    <w:p>
      <w:pPr>
        <w:pStyle w:val="BodyText"/>
      </w:pPr>
      <w:r>
        <w:t xml:space="preserve">Investigative Depth</w:t>
      </w:r>
      <w:r>
        <w:t xml:space="preserve"> </w:t>
      </w:r>
      <w:r>
        <w:t xml:space="preserve">8.0/10</w:t>
      </w:r>
    </w:p>
    <w:p>
      <w:pPr>
        <w:pStyle w:val="BodyText"/>
      </w:pPr>
      <w:r>
        <w:t xml:space="preserve">Public Interest Contribution</w:t>
      </w:r>
      <w:r>
        <w:t xml:space="preserve"> </w:t>
      </w:r>
      <w:r>
        <w:t xml:space="preserve">9.0/10</w:t>
      </w:r>
    </w:p>
    <w:p>
      <w:pPr>
        <w:pStyle w:val="BodyText"/>
      </w:pPr>
      <w:r>
        <w:rPr>
          <w:bCs/>
          <w:b/>
        </w:rPr>
        <w:t xml:space="preserve">Overall Score</w:t>
      </w:r>
      <w:r>
        <w:t xml:space="preserve"> </w:t>
      </w:r>
      <w:r>
        <w:rPr>
          <w:bCs/>
          <w:b/>
        </w:rPr>
        <w:t xml:space="preserve">8.7/10</w:t>
      </w:r>
    </w:p>
    <w:bookmarkEnd w:id="29"/>
    <w:bookmarkStart w:id="30" w:name="areas-for-improvement"/>
    <w:p>
      <w:pPr>
        <w:pStyle w:val="Heading2"/>
      </w:pPr>
      <w:r>
        <w:t xml:space="preserve">5. Areas for Improvement</w:t>
      </w:r>
    </w:p>
    <w:p>
      <w:pPr>
        <w:pStyle w:val="FirstParagraph"/>
      </w:pPr>
      <w:r>
        <w:t xml:space="preserve">While the journalist's performance is strong overall, this Peer Review Report identifies several areas for development:</w:t>
      </w:r>
    </w:p>
    <w:p>
      <w:pPr>
        <w:numPr>
          <w:ilvl w:val="0"/>
          <w:numId w:val="1002"/>
        </w:numPr>
        <w:pStyle w:val="Compact"/>
      </w:pPr>
      <w:r>
        <w:t xml:space="preserve">Enhance pre-publication fact-checking protocols, particularly for breaking news coverage in France Paris</w:t>
      </w:r>
    </w:p>
    <w:p>
      <w:pPr>
        <w:numPr>
          <w:ilvl w:val="0"/>
          <w:numId w:val="1002"/>
        </w:numPr>
        <w:pStyle w:val="Compact"/>
      </w:pPr>
      <w:r>
        <w:t xml:space="preserve">Increase diversity of sources, especially voices from underrepresented communities in Paris</w:t>
      </w:r>
    </w:p>
    <w:p>
      <w:pPr>
        <w:numPr>
          <w:ilvl w:val="0"/>
          <w:numId w:val="1002"/>
        </w:numPr>
        <w:pStyle w:val="Compact"/>
      </w:pPr>
      <w:r>
        <w:t xml:space="preserve">Develop greater expertise in data journalism to complement traditional reporting methods</w:t>
      </w:r>
    </w:p>
    <w:p>
      <w:pPr>
        <w:numPr>
          <w:ilvl w:val="0"/>
          <w:numId w:val="1002"/>
        </w:numPr>
        <w:pStyle w:val="Compact"/>
      </w:pPr>
      <w:r>
        <w:t xml:space="preserve">Strengthen multimedia storytelling capabilities to engage digital audiences</w:t>
      </w:r>
    </w:p>
    <w:p>
      <w:pPr>
        <w:numPr>
          <w:ilvl w:val="0"/>
          <w:numId w:val="1002"/>
        </w:numPr>
        <w:pStyle w:val="Compact"/>
      </w:pPr>
      <w:r>
        <w:t xml:space="preserve">Provide more explicit disclosure of potential conflicts of interest when covering topics with personal connections</w:t>
      </w:r>
    </w:p>
    <w:bookmarkEnd w:id="30"/>
    <w:bookmarkStart w:id="31" w:name="conclusion"/>
    <w:p>
      <w:pPr>
        <w:pStyle w:val="Heading2"/>
      </w:pPr>
      <w:r>
        <w:t xml:space="preserve">6. Conclusion</w:t>
      </w:r>
    </w:p>
    <w:p>
      <w:pPr>
        <w:pStyle w:val="FirstParagraph"/>
      </w:pPr>
      <w:r>
        <w:t xml:space="preserve">This Peer Review Report concludes that the journalist demonstrates a high level of professional competence and ethical integrity in their work within the France Paris media environment. The subject's commitment to accurate, independent, and publicly valuable journalism aligns with the highest standards of the profession. With attention to the recommended areas for improvement, the journalist is well-positioned to continue making significant contributions to journalistic excellence in France Paris.</w:t>
      </w:r>
    </w:p>
    <w:p>
      <w:pPr>
        <w:pStyle w:val="BodyText"/>
      </w:pPr>
      <w:r>
        <w:t xml:space="preserve">Overall Recommendation</w:t>
      </w:r>
    </w:p>
    <w:p>
      <w:pPr>
        <w:pStyle w:val="BodyText"/>
      </w:pPr>
      <w:r>
        <w:rPr>
          <w:bCs/>
          <w:b/>
        </w:rPr>
        <w:t xml:space="preserve">APPROVED WITH DISTINCTION</w:t>
      </w:r>
      <w:r>
        <w:t xml:space="preserve"> </w:t>
      </w:r>
      <w:r>
        <w:t xml:space="preserve">- The journalist meets and exceeds the professional standards expected for journalistic practice in France Paris. Continued professional development is encouraged, particularly in digital journalism techniques and source diversification.</w:t>
      </w:r>
    </w:p>
    <w:p>
      <w:pPr>
        <w:pStyle w:val="BodyText"/>
      </w:pPr>
      <w:r>
        <w:rPr>
          <w:bCs/>
          <w:b/>
        </w:rPr>
        <w:t xml:space="preserve">Prepared by:</w:t>
      </w:r>
      <w:r>
        <w:t xml:space="preserve"> </w:t>
      </w:r>
      <w:r>
        <w:t xml:space="preserve">Editorial Peer Review Committee</w:t>
      </w:r>
    </w:p>
    <w:p>
      <w:pPr>
        <w:pStyle w:val="BodyText"/>
      </w:pPr>
      <w:r>
        <w:rPr>
          <w:bCs/>
          <w:b/>
        </w:rPr>
        <w:t xml:space="preserve">Organization:</w:t>
      </w:r>
      <w:r>
        <w:t xml:space="preserve"> </w:t>
      </w:r>
      <w:r>
        <w:t xml:space="preserve">France Paris Journalistic Standards Board</w:t>
      </w:r>
    </w:p>
    <w:p>
      <w:pPr>
        <w:pStyle w:val="BodyText"/>
      </w:pPr>
      <w:r>
        <w:rPr>
          <w:bCs/>
          <w:b/>
        </w:rPr>
        <w:t xml:space="preserve">Date of Report:</w:t>
      </w:r>
      <w:r>
        <w:t xml:space="preserve"> </w:t>
      </w:r>
      <w:r>
        <w:t xml:space="preserve">October 26, 2023</w:t>
      </w:r>
    </w:p>
    <w:p>
      <w:pPr>
        <w:pStyle w:val="BodyText"/>
      </w:pPr>
      <w:r>
        <w:rPr>
          <w:bCs/>
          <w:b/>
        </w:rPr>
        <w:t xml:space="preserve">Next Review Date:</w:t>
      </w:r>
      <w:r>
        <w:t xml:space="preserve"> </w:t>
      </w:r>
      <w:r>
        <w:t xml:space="preserve">April 2024</w:t>
      </w:r>
    </w:p>
    <w:p>
      <w:pPr>
        <w:pStyle w:val="BodyText"/>
      </w:pPr>
      <w:r>
        <w:t xml:space="preserve">Authorized 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France Paris</dc:title>
  <dc:creator/>
  <dc:language>en</dc:language>
  <cp:keywords/>
  <dcterms:created xsi:type="dcterms:W3CDTF">2026-10-10T04:13:41Z</dcterms:created>
  <dcterms:modified xsi:type="dcterms:W3CDTF">2026-10-10T04:13:41Z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