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ethical standards, and journalistic integrity of a Journalist operating within the vibrant media landscape of Germany Munich. Munich, as a cultural and economic hub in Bavaria, presents unique challenges and opportunities for journalists. This report aims to provide a comprehensive assessment based on established journalistic principles, local regulations, and industry best practices.</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Adherence to journalistic ethics and standards.</w:t>
      </w:r>
    </w:p>
    <w:p>
      <w:pPr>
        <w:numPr>
          <w:ilvl w:val="0"/>
          <w:numId w:val="1001"/>
        </w:numPr>
        <w:pStyle w:val="Compact"/>
      </w:pPr>
      <w:r>
        <w:t xml:space="preserve">Accuracy and reliability of reporting.</w:t>
      </w:r>
    </w:p>
    <w:p>
      <w:pPr>
        <w:numPr>
          <w:ilvl w:val="0"/>
          <w:numId w:val="1001"/>
        </w:numPr>
        <w:pStyle w:val="Compact"/>
      </w:pPr>
      <w:r>
        <w:t xml:space="preserve">Compliance with German media laws and regulations.</w:t>
      </w:r>
    </w:p>
    <w:p>
      <w:pPr>
        <w:numPr>
          <w:ilvl w:val="0"/>
          <w:numId w:val="1001"/>
        </w:numPr>
        <w:pStyle w:val="Compact"/>
      </w:pPr>
      <w:r>
        <w:t xml:space="preserve">Engagement with the local community in Munich.</w:t>
      </w:r>
    </w:p>
    <w:p>
      <w:pPr>
        <w:numPr>
          <w:ilvl w:val="0"/>
          <w:numId w:val="1001"/>
        </w:numPr>
        <w:pStyle w:val="Compact"/>
      </w:pPr>
      <w:r>
        <w:t xml:space="preserve">Professional development and continuous learning.</w:t>
      </w:r>
    </w:p>
    <w:bookmarkEnd w:id="22"/>
    <w:bookmarkStart w:id="27" w:name="evaluation-criteria"/>
    <w:p>
      <w:pPr>
        <w:pStyle w:val="Heading2"/>
      </w:pPr>
      <w:r>
        <w:t xml:space="preserve">3. Evaluation Criteria</w:t>
      </w:r>
    </w:p>
    <w:bookmarkStart w:id="23" w:name="ethical-standards"/>
    <w:p>
      <w:pPr>
        <w:pStyle w:val="Heading3"/>
      </w:pPr>
      <w:r>
        <w:t xml:space="preserve">3.1 Ethical Standards</w:t>
      </w:r>
    </w:p>
    <w:p>
      <w:pPr>
        <w:pStyle w:val="FirstParagraph"/>
      </w:pPr>
      <w:r>
        <w:t xml:space="preserve">The Journalist is expected to uphold the highest ethical standards, including impartiality, fairness, and respect for privacy. In Germany Munich, where media freedom is highly valued, it is crucial that the Journalist avoids conflicts of interest and maintains transparency in their reporting.</w:t>
      </w:r>
    </w:p>
    <w:bookmarkEnd w:id="23"/>
    <w:bookmarkStart w:id="24" w:name="accuracy-and-reliability"/>
    <w:p>
      <w:pPr>
        <w:pStyle w:val="Heading3"/>
      </w:pPr>
      <w:r>
        <w:t xml:space="preserve">3.2 Accuracy and Reliability</w:t>
      </w:r>
    </w:p>
    <w:p>
      <w:pPr>
        <w:pStyle w:val="FirstParagraph"/>
      </w:pPr>
      <w:r>
        <w:t xml:space="preserve">Accuracy is paramount in journalism. The Journalist must ensure that all information presented is verified and sourced from credible outlets. Misinformation can have significant consequences, especially in a city like Munich, which is home to numerous international organizations and businesses.</w:t>
      </w:r>
    </w:p>
    <w:p>
      <w:pPr>
        <w:pStyle w:val="BodyText"/>
      </w:pPr>
      <w:r>
        <w:t xml:space="preserve">3.3 Legal Compliance</w:t>
      </w:r>
    </w:p>
    <w:p>
      <w:pPr>
        <w:pStyle w:val="BodyText"/>
      </w:pPr>
      <w:r>
        <w:t xml:space="preserve">Journalists in Germany must comply with national and local laws, including those related to defamation, copyright, and data protection. The Journalist should be well-versed in these regulations to avoid legal pitfalls and maintain public trust.</w:t>
      </w:r>
    </w:p>
    <w:bookmarkEnd w:id="24"/>
    <w:bookmarkStart w:id="25" w:name="community-engagement"/>
    <w:p>
      <w:pPr>
        <w:pStyle w:val="Heading3"/>
      </w:pPr>
      <w:r>
        <w:t xml:space="preserve">3.4 Community Engagement</w:t>
      </w:r>
    </w:p>
    <w:p>
      <w:pPr>
        <w:pStyle w:val="FirstParagraph"/>
      </w:pPr>
      <w:r>
        <w:t xml:space="preserve">Effective journalism involves active engagement with the community. The Journalist should strive to understand the diverse perspectives and issues affecting Munich's residents, fostering a sense of connection and accountability.</w:t>
      </w:r>
    </w:p>
    <w:bookmarkEnd w:id="25"/>
    <w:bookmarkStart w:id="26" w:name="professional-development"/>
    <w:p>
      <w:pPr>
        <w:pStyle w:val="Heading3"/>
      </w:pPr>
      <w:r>
        <w:t xml:space="preserve">3.5 Professional Development</w:t>
      </w:r>
    </w:p>
    <w:p>
      <w:pPr>
        <w:pStyle w:val="FirstParagraph"/>
      </w:pPr>
      <w:r>
        <w:t xml:space="preserve">Continuous learning is essential in the ever-evolving field of journalism. The Journalist should participate in training programs, workshops, and conferences to stay updated on industry trends and technological advancements.</w:t>
      </w:r>
    </w:p>
    <w:bookmarkEnd w:id="26"/>
    <w:bookmarkEnd w:id="27"/>
    <w:bookmarkStart w:id="30" w:name="findings"/>
    <w:p>
      <w:pPr>
        <w:pStyle w:val="Heading2"/>
      </w:pPr>
      <w:r>
        <w:t xml:space="preserve">4. Findings</w:t>
      </w:r>
    </w:p>
    <w:bookmarkStart w:id="28" w:name="strengths"/>
    <w:p>
      <w:pPr>
        <w:pStyle w:val="Heading3"/>
      </w:pPr>
      <w:r>
        <w:t xml:space="preserve">4.1 Strengths</w:t>
      </w:r>
    </w:p>
    <w:p>
      <w:pPr>
        <w:numPr>
          <w:ilvl w:val="0"/>
          <w:numId w:val="1002"/>
        </w:numPr>
        <w:pStyle w:val="Compact"/>
      </w:pPr>
      <w:r>
        <w:rPr>
          <w:bCs/>
          <w:b/>
        </w:rPr>
        <w:t xml:space="preserve">Commitment to Accuracy:</w:t>
      </w:r>
      <w:r>
        <w:t xml:space="preserve"> </w:t>
      </w:r>
      <w:r>
        <w:t xml:space="preserve">The Journalist demonstrates a strong commitment to verifying information before publication, ensuring that reports are reliable and trustworthy.</w:t>
      </w:r>
    </w:p>
    <w:p>
      <w:pPr>
        <w:numPr>
          <w:ilvl w:val="0"/>
          <w:numId w:val="1002"/>
        </w:numPr>
        <w:pStyle w:val="Compact"/>
      </w:pPr>
      <w:r>
        <w:rPr>
          <w:bCs/>
          <w:b/>
        </w:rPr>
        <w:t xml:space="preserve">Ethical Integrity:</w:t>
      </w:r>
      <w:r>
        <w:t xml:space="preserve"> </w:t>
      </w:r>
      <w:r>
        <w:t xml:space="preserve">The Journalist consistently adheres to ethical guidelines, maintaining impartiality and avoiding conflicts of interest.</w:t>
      </w:r>
    </w:p>
    <w:p>
      <w:pPr>
        <w:numPr>
          <w:ilvl w:val="0"/>
          <w:numId w:val="1002"/>
        </w:numPr>
        <w:pStyle w:val="Compact"/>
      </w:pPr>
      <w:r>
        <w:rPr>
          <w:bCs/>
          <w:b/>
        </w:rPr>
        <w:t xml:space="preserve">Community Focus:</w:t>
      </w:r>
      <w:r>
        <w:t xml:space="preserve"> </w:t>
      </w:r>
      <w:r>
        <w:t xml:space="preserve">The Journalist actively engages with Munich's community, covering local issues and amplifying diverse voices.</w:t>
      </w:r>
    </w:p>
    <w:bookmarkEnd w:id="28"/>
    <w:bookmarkStart w:id="29" w:name="areas-for-improvement"/>
    <w:p>
      <w:pPr>
        <w:pStyle w:val="Heading3"/>
      </w:pPr>
      <w:r>
        <w:t xml:space="preserve">4.2 Areas for Improvement</w:t>
      </w:r>
    </w:p>
    <w:p>
      <w:pPr>
        <w:numPr>
          <w:ilvl w:val="0"/>
          <w:numId w:val="1003"/>
        </w:numPr>
        <w:pStyle w:val="Compact"/>
      </w:pPr>
      <w:r>
        <w:rPr>
          <w:bCs/>
          <w:b/>
        </w:rPr>
        <w:t xml:space="preserve">Legal Knowledge:</w:t>
      </w:r>
      <w:r>
        <w:t xml:space="preserve"> </w:t>
      </w:r>
      <w:r>
        <w:t xml:space="preserve">While generally compliant, the Journalist could benefit from further training on specific aspects of German media law, particularly regarding digital content and social media.</w:t>
      </w:r>
    </w:p>
    <w:p>
      <w:pPr>
        <w:numPr>
          <w:ilvl w:val="0"/>
          <w:numId w:val="1003"/>
        </w:numPr>
        <w:pStyle w:val="Compact"/>
      </w:pPr>
      <w:r>
        <w:rPr>
          <w:bCs/>
          <w:b/>
        </w:rPr>
        <w:t xml:space="preserve">Technological Adaptation:</w:t>
      </w:r>
      <w:r>
        <w:t xml:space="preserve"> </w:t>
      </w:r>
      <w:r>
        <w:t xml:space="preserve">The Journalist should explore new tools and platforms to enhance storytelling and reach a broader audience.</w:t>
      </w:r>
    </w:p>
    <w:p>
      <w:pPr>
        <w:numPr>
          <w:ilvl w:val="0"/>
          <w:numId w:val="1003"/>
        </w:numPr>
        <w:pStyle w:val="Compact"/>
      </w:pPr>
      <w:r>
        <w:rPr>
          <w:bCs/>
          <w:b/>
        </w:rPr>
        <w:t xml:space="preserve">Collaboration:</w:t>
      </w:r>
      <w:r>
        <w:t xml:space="preserve"> </w:t>
      </w:r>
      <w:r>
        <w:t xml:space="preserve">Increasing collaboration with other journalists and media outlets could lead to more comprehensive and impactful reporting.</w:t>
      </w:r>
    </w:p>
    <w:bookmarkEnd w:id="29"/>
    <w:bookmarkEnd w:id="30"/>
    <w:bookmarkStart w:id="31" w:name="recommendations"/>
    <w:p>
      <w:pPr>
        <w:pStyle w:val="Heading2"/>
      </w:pPr>
      <w:r>
        <w:t xml:space="preserve">5. Recommendations</w:t>
      </w:r>
    </w:p>
    <w:p>
      <w:pPr>
        <w:pStyle w:val="FirstParagraph"/>
      </w:pPr>
      <w:r>
        <w:t xml:space="preserve">Based on the findings, the following recommendations are made:</w:t>
      </w:r>
    </w:p>
    <w:p>
      <w:pPr>
        <w:numPr>
          <w:ilvl w:val="0"/>
          <w:numId w:val="1004"/>
        </w:numPr>
        <w:pStyle w:val="Compact"/>
      </w:pPr>
      <w:r>
        <w:rPr>
          <w:bCs/>
          <w:b/>
        </w:rPr>
        <w:t xml:space="preserve">Enhance Legal Training:</w:t>
      </w:r>
      <w:r>
        <w:t xml:space="preserve"> </w:t>
      </w:r>
      <w:r>
        <w:t xml:space="preserve">The Journalist should attend workshops or seminars focused on German media law to deepen their understanding of legal requirements.</w:t>
      </w:r>
    </w:p>
    <w:p>
      <w:pPr>
        <w:numPr>
          <w:ilvl w:val="0"/>
          <w:numId w:val="1004"/>
        </w:numPr>
        <w:pStyle w:val="Compact"/>
      </w:pPr>
      <w:r>
        <w:rPr>
          <w:bCs/>
          <w:b/>
        </w:rPr>
        <w:t xml:space="preserve">Embrace Technology:</w:t>
      </w:r>
      <w:r>
        <w:t xml:space="preserve"> </w:t>
      </w:r>
      <w:r>
        <w:t xml:space="preserve">Investing time in learning about new journalistic tools and platforms will help the Journalist stay competitive and innovative.</w:t>
      </w:r>
    </w:p>
    <w:p>
      <w:pPr>
        <w:numPr>
          <w:ilvl w:val="0"/>
          <w:numId w:val="1004"/>
        </w:numPr>
        <w:pStyle w:val="Compact"/>
      </w:pPr>
      <w:r>
        <w:rPr>
          <w:bCs/>
          <w:b/>
        </w:rPr>
        <w:t xml:space="preserve">Foster Collaboration:</w:t>
      </w:r>
      <w:r>
        <w:t xml:space="preserve"> </w:t>
      </w:r>
      <w:r>
        <w:t xml:space="preserve">Building networks with other journalists and media professionals can lead to richer content and broader perspectives.</w:t>
      </w:r>
    </w:p>
    <w:p>
      <w:pPr>
        <w:numPr>
          <w:ilvl w:val="0"/>
          <w:numId w:val="1004"/>
        </w:numPr>
        <w:pStyle w:val="Compact"/>
      </w:pPr>
      <w:r>
        <w:rPr>
          <w:bCs/>
          <w:b/>
        </w:rPr>
        <w:t xml:space="preserve">Continuous Feedback:</w:t>
      </w:r>
      <w:r>
        <w:t xml:space="preserve"> </w:t>
      </w:r>
      <w:r>
        <w:t xml:space="preserve">Regularly seeking feedback from peers and the community will help the Journalist refine their approach and address any emerging issues.</w:t>
      </w:r>
    </w:p>
    <w:bookmarkEnd w:id="31"/>
    <w:bookmarkStart w:id="32" w:name="conclusion"/>
    <w:p>
      <w:pPr>
        <w:pStyle w:val="Heading2"/>
      </w:pPr>
      <w:r>
        <w:t xml:space="preserve">6. Conclusion</w:t>
      </w:r>
    </w:p>
    <w:p>
      <w:pPr>
        <w:pStyle w:val="FirstParagraph"/>
      </w:pPr>
      <w:r>
        <w:t xml:space="preserve">This Peer Review Report highlights the Journalist's dedication to ethical and accurate reporting within the dynamic environment of Germany Munich. While there are areas for improvement, the Journalist's strengths in accuracy, ethics, and community engagement position them well for continued success. By addressing the identified areas for improvement, the Journalist can further enhance their professional practice and contribute positively to the media landscape in Munich.</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Journalist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Germany Munich</dc:title>
  <dc:creator/>
  <dc:language>en</dc:language>
  <cp:keywords/>
  <dcterms:created xsi:type="dcterms:W3CDTF">2026-10-10T04:23:52Z</dcterms:created>
  <dcterms:modified xsi:type="dcterms:W3CDTF">2026-10-10T04:23:52Z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