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Professional</w:t>
      </w:r>
      <w:r>
        <w:t xml:space="preserve"> </w:t>
      </w:r>
      <w:r>
        <w:t xml:space="preserve">Standards</w:t>
      </w:r>
      <w:r>
        <w:t xml:space="preserve"> </w:t>
      </w:r>
      <w:r>
        <w:t xml:space="preserve">in</w:t>
      </w:r>
      <w:r>
        <w:t xml:space="preserve"> </w:t>
      </w:r>
      <w:r>
        <w:t xml:space="preserve">Ghana</w:t>
      </w:r>
      <w:r>
        <w:t xml:space="preserve"> </w:t>
      </w:r>
      <w:r>
        <w:t xml:space="preserve">Accra</w:t>
      </w:r>
    </w:p>
    <w:bookmarkStart w:id="31" w:name="X3fa9ea7d36b2f696c258986ff12ea80fd3921ff"/>
    <w:p>
      <w:pPr>
        <w:pStyle w:val="Heading1"/>
      </w:pPr>
      <w:r>
        <w:t xml:space="preserve">Peer Review Report: Professional Competency and Ethical Standards</w:t>
      </w:r>
    </w:p>
    <w:p>
      <w:pPr>
        <w:pStyle w:val="FirstParagraph"/>
      </w:pPr>
      <w:r>
        <w:rPr>
          <w:bCs/>
          <w:b/>
        </w:rPr>
        <w:t xml:space="preserve">Subject:</w:t>
      </w:r>
      <w:r>
        <w:t xml:space="preserve"> </w:t>
      </w:r>
      <w:r>
        <w:t xml:space="preserve">Performance and Ethical Compliance of the Journalist</w:t>
      </w:r>
    </w:p>
    <w:p>
      <w:pPr>
        <w:pStyle w:val="BodyText"/>
      </w:pPr>
      <w:r>
        <w:rPr>
          <w:bCs/>
          <w:b/>
        </w:rPr>
        <w:t xml:space="preserve">Location of Practice:</w:t>
      </w:r>
      <w:r>
        <w:t xml:space="preserve"> </w:t>
      </w:r>
      <w:r>
        <w:t xml:space="preserve">Accra, Ghana</w:t>
      </w:r>
    </w:p>
    <w:p>
      <w:pPr>
        <w:pStyle w:val="BodyText"/>
      </w:pPr>
      <w:r>
        <w:rPr>
          <w:bCs/>
          <w:b/>
        </w:rPr>
        <w:t xml:space="preserve">Review Period:</w:t>
      </w:r>
      <w:r>
        <w:t xml:space="preserve"> </w:t>
      </w:r>
      <w:r>
        <w:t xml:space="preserve">Q3 2023 – Q2 2024</w:t>
      </w:r>
    </w:p>
    <w:p>
      <w:pPr>
        <w:pStyle w:val="BodyText"/>
      </w:pPr>
      <w:r>
        <w:rPr>
          <w:bCs/>
          <w:b/>
        </w:rPr>
        <w:t xml:space="preserve">Reviewing Body:</w:t>
      </w:r>
      <w:r>
        <w:t xml:space="preserve"> </w:t>
      </w:r>
      <w:r>
        <w:t xml:space="preserve">Independent Media Ethics &amp; Standards Panel (Accra Chapter)</w:t>
      </w:r>
    </w:p>
    <w:p>
      <w:pPr>
        <w:pStyle w:val="BodyText"/>
      </w:pPr>
      <w:r>
        <w:rPr>
          <w:bCs/>
          <w:b/>
        </w:rPr>
        <w:t xml:space="preserve">Date of Report:</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journalistic integrity, and technical proficiency of a practicing Journalist operating within the media landscape of Ghana Accra. The review focuses on adherence to the Code of Conduct for Journalists in Ghana, compliance with the Press Council of Ghana regulations, and the overall impact of the Journalist's work on public discourse in the capital city.</w:t>
      </w:r>
    </w:p>
    <w:p>
      <w:pPr>
        <w:pStyle w:val="BodyText"/>
      </w:pPr>
      <w:r>
        <w:t xml:space="preserve">The assessment indicates that the Journalist demonstrates a high level of commitment to truth-seeking and community engagement. However, specific areas regarding source verification in the digital age and the handling of sensitive political narratives in Accra require further refinement to meet the highest international and local standards.</w:t>
      </w:r>
    </w:p>
    <w:bookmarkEnd w:id="20"/>
    <w:bookmarkStart w:id="21" w:name="Xda7080508623b3f924aeb2e5cebc1a011c73ce3"/>
    <w:p>
      <w:pPr>
        <w:pStyle w:val="Heading2"/>
      </w:pPr>
      <w:r>
        <w:t xml:space="preserve">2. Contextual Framework: The Accra Media Landscape</w:t>
      </w:r>
    </w:p>
    <w:p>
      <w:pPr>
        <w:pStyle w:val="FirstParagraph"/>
      </w:pPr>
      <w:r>
        <w:t xml:space="preserve">To properly evaluate the Journalist, one must understand the unique environment of Ghana Accra. As the political and economic hub of Ghana, Accra is a center of intense media activity. The Journalist operates in a space characterized by a vibrant mix of traditional print, broadcast, and rapidly expanding digital platforms.</w:t>
      </w:r>
    </w:p>
    <w:p>
      <w:pPr>
        <w:pStyle w:val="BodyText"/>
      </w:pPr>
      <w:r>
        <w:t xml:space="preserve">The role of the Journalist in Accra is pivotal. They serve as the bridge between the government, the private sector, and the citizenry. In a democracy like Ghana, the Journalist is tasked with holding power to account while fostering national unity. This Peer Review Report assesses how effectively the Journalist navigates this complex ecosystem, balancing the pressure for immediacy with the necessity for accuracy.</w:t>
      </w:r>
    </w:p>
    <w:bookmarkEnd w:id="21"/>
    <w:bookmarkStart w:id="24" w:name="evaluation-of-ethical-standards"/>
    <w:p>
      <w:pPr>
        <w:pStyle w:val="Heading2"/>
      </w:pPr>
      <w:r>
        <w:t xml:space="preserve">3. Evaluation of Ethical Standards</w:t>
      </w:r>
    </w:p>
    <w:bookmarkStart w:id="22" w:name="adherence-to-the-code-of-conduct"/>
    <w:p>
      <w:pPr>
        <w:pStyle w:val="Heading3"/>
      </w:pPr>
      <w:r>
        <w:t xml:space="preserve">3.1 Adherence to the Code of Conduct</w:t>
      </w:r>
    </w:p>
    <w:p>
      <w:pPr>
        <w:pStyle w:val="FirstParagraph"/>
      </w:pPr>
      <w:r>
        <w:t xml:space="preserve">The Journalist has largely adhered to the Code of Conduct for Journalists in Ghana. The review found no evidence of bribery, corruption, or the acceptance of "brown envelopes" (payments for favorable coverage), which remains a critical ethical benchmark in the region. The Journalist consistently attributes sources and distinguishes clearly between factual reporting and opinion pieces.</w:t>
      </w:r>
    </w:p>
    <w:bookmarkEnd w:id="22"/>
    <w:bookmarkStart w:id="23" w:name="impartiality-and-political-neutrality"/>
    <w:p>
      <w:pPr>
        <w:pStyle w:val="Heading3"/>
      </w:pPr>
      <w:r>
        <w:t xml:space="preserve">3.2 Impartiality and Political Neutrality</w:t>
      </w:r>
    </w:p>
    <w:p>
      <w:pPr>
        <w:pStyle w:val="FirstParagraph"/>
      </w:pPr>
      <w:r>
        <w:t xml:space="preserve">Given the polarized political climate often seen in Accra, maintaining neutrality is challenging. The Journalist has shown commendable effort in presenting balanced viewpoints during election cycles and policy debates. However, the review notes that in two instances, the language used in headlines regarding opposition activities could be perceived as slightly sensationalist. It is recommended that the Journalist exercise greater caution with emotive language to maintain absolute impartiality.</w:t>
      </w:r>
    </w:p>
    <w:bookmarkEnd w:id="23"/>
    <w:bookmarkEnd w:id="24"/>
    <w:bookmarkStart w:id="27" w:name="technical-proficiency-and-methodology"/>
    <w:p>
      <w:pPr>
        <w:pStyle w:val="Heading2"/>
      </w:pPr>
      <w:r>
        <w:t xml:space="preserve">4. Technical Proficiency and Methodology</w:t>
      </w:r>
    </w:p>
    <w:bookmarkStart w:id="25" w:name="verification-and-fact-checking"/>
    <w:p>
      <w:pPr>
        <w:pStyle w:val="Heading3"/>
      </w:pPr>
      <w:r>
        <w:t xml:space="preserve">4.1 Verification and Fact-Checking</w:t>
      </w:r>
    </w:p>
    <w:p>
      <w:pPr>
        <w:pStyle w:val="FirstParagraph"/>
      </w:pPr>
      <w:r>
        <w:t xml:space="preserve">In the era of social media, misinformation spreads rapidly through Accra's digital networks. The Journalist has demonstrated strong skills in verifying information before publication. The use of multiple independent sources to corroborate stories is a standard practice observed in their workflow. This diligence protects the credibility of the news organization and the Journalist personally.</w:t>
      </w:r>
    </w:p>
    <w:bookmarkEnd w:id="25"/>
    <w:bookmarkStart w:id="26" w:name="Xb3ae328205d82cfb5f466fee67aae76b5cbfc5f"/>
    <w:p>
      <w:pPr>
        <w:pStyle w:val="Heading3"/>
      </w:pPr>
      <w:r>
        <w:t xml:space="preserve">4.2 Digital Literacy and Multimedia Integration</w:t>
      </w:r>
    </w:p>
    <w:p>
      <w:pPr>
        <w:pStyle w:val="FirstParagraph"/>
      </w:pPr>
      <w:r>
        <w:t xml:space="preserve">The Journalist has successfully adapted to the digital transformation of media in Ghana. Their ability to utilize social media platforms not only for distribution but also for investigative leads is noteworthy. The integration of multimedia elements—such as verified video clips and data visualization—enhances the storytelling process and engages the modern Accra audience effectively.</w:t>
      </w:r>
    </w:p>
    <w:bookmarkEnd w:id="26"/>
    <w:bookmarkEnd w:id="27"/>
    <w:bookmarkStart w:id="28" w:name="Xe476258ab5f17f4407d1c16cf118675244326d8"/>
    <w:p>
      <w:pPr>
        <w:pStyle w:val="Heading2"/>
      </w:pPr>
      <w:r>
        <w:t xml:space="preserve">5. Community Impact and Social Responsibility</w:t>
      </w:r>
    </w:p>
    <w:p>
      <w:pPr>
        <w:pStyle w:val="FirstParagraph"/>
      </w:pPr>
      <w:r>
        <w:t xml:space="preserve">A key metric for this Peer Review Report is the Journalist's impact on the community. The Journalist has actively covered issues relevant to the people of Accra, including urban development, sanitation, traffic management, and public health. By giving a voice to marginalized communities within the Greater Accra Region, the Journalist fulfills the social responsibility aspect of the profession.</w:t>
      </w:r>
    </w:p>
    <w:p>
      <w:pPr>
        <w:pStyle w:val="BodyText"/>
      </w:pPr>
      <w:r>
        <w:t xml:space="preserve">Furthermore, the Journalist's coverage of civic education initiatives has contributed positively to the democratic process in Ghana. The review highlights that the Journalist avoids inciting communal violence or ethnic tension, adhering strictly to the principle of promoting national cohesion.</w:t>
      </w:r>
    </w:p>
    <w:bookmarkEnd w:id="28"/>
    <w:bookmarkStart w:id="29" w:name="Xda79409093af40bd3d15ed7d2a5582dbca223f1"/>
    <w:p>
      <w:pPr>
        <w:pStyle w:val="Heading2"/>
      </w:pPr>
      <w:r>
        <w:t xml:space="preserve">6. Areas for Improvement and Recommendations</w:t>
      </w:r>
    </w:p>
    <w:p>
      <w:pPr>
        <w:pStyle w:val="FirstParagraph"/>
      </w:pPr>
      <w:r>
        <w:t xml:space="preserve">While the overall performance is positive, this Peer Review Report identifies specific areas for professional development:</w:t>
      </w:r>
    </w:p>
    <w:p>
      <w:pPr>
        <w:numPr>
          <w:ilvl w:val="0"/>
          <w:numId w:val="1001"/>
        </w:numPr>
        <w:pStyle w:val="Compact"/>
      </w:pPr>
      <w:r>
        <w:rPr>
          <w:bCs/>
          <w:b/>
        </w:rPr>
        <w:t xml:space="preserve">Deepening Investigative Techniques:</w:t>
      </w:r>
      <w:r>
        <w:t xml:space="preserve"> </w:t>
      </w:r>
      <w:r>
        <w:t xml:space="preserve">The Journalist should pursue advanced training in data journalism to uncover systemic issues within Accra's governance structures.</w:t>
      </w:r>
    </w:p>
    <w:p>
      <w:pPr>
        <w:numPr>
          <w:ilvl w:val="0"/>
          <w:numId w:val="1001"/>
        </w:numPr>
        <w:pStyle w:val="Compact"/>
      </w:pPr>
      <w:r>
        <w:rPr>
          <w:bCs/>
          <w:b/>
        </w:rPr>
        <w:t xml:space="preserve">Legal Awareness:</w:t>
      </w:r>
      <w:r>
        <w:t xml:space="preserve"> </w:t>
      </w:r>
      <w:r>
        <w:t xml:space="preserve">Continuous education on the Cybersecurity Act and defamation laws in Ghana is recommended to navigate legal risks associated with digital reporting.</w:t>
      </w:r>
    </w:p>
    <w:p>
      <w:pPr>
        <w:numPr>
          <w:ilvl w:val="0"/>
          <w:numId w:val="1001"/>
        </w:numPr>
        <w:pStyle w:val="Compact"/>
      </w:pPr>
      <w:r>
        <w:rPr>
          <w:bCs/>
          <w:b/>
        </w:rPr>
        <w:t xml:space="preserve">Source Protection:</w:t>
      </w:r>
      <w:r>
        <w:t xml:space="preserve"> </w:t>
      </w:r>
      <w:r>
        <w:t xml:space="preserve">Enhancing protocols for protecting anonymous sources, particularly when dealing with whistleblowers in sensitive government sectors.</w:t>
      </w:r>
    </w:p>
    <w:bookmarkEnd w:id="29"/>
    <w:bookmarkStart w:id="30" w:name="conclusion"/>
    <w:p>
      <w:pPr>
        <w:pStyle w:val="Heading2"/>
      </w:pPr>
      <w:r>
        <w:t xml:space="preserve">7. Conclusion</w:t>
      </w:r>
    </w:p>
    <w:p>
      <w:pPr>
        <w:pStyle w:val="FirstParagraph"/>
      </w:pPr>
      <w:r>
        <w:t xml:space="preserve">In conclusion, this Peer Review Report affirms that the Journalist is a competent, ethical, and dedicated professional contributing significantly to the media landscape of Ghana Accra. The Journalist upholds the dignity of the profession and serves the public interest with integrity. By addressing the minor areas of improvement outlined above, the Journalist will further solidify their reputation as a leading voice in Ghanaian journalism.</w:t>
      </w:r>
    </w:p>
    <w:p>
      <w:pPr>
        <w:pStyle w:val="BodyText"/>
      </w:pPr>
      <w:r>
        <w:t xml:space="preserve">The reviewing panel recommends the continuation of the Journalist's current role with a focus on the suggested professional development activities.</w:t>
      </w:r>
    </w:p>
    <w:p>
      <w:pPr>
        <w:pStyle w:val="BodyText"/>
      </w:pPr>
      <w:r>
        <w:rPr>
          <w:bCs/>
          <w:b/>
        </w:rPr>
        <w:t xml:space="preserve">Prepared by:</w:t>
      </w:r>
    </w:p>
    <w:p>
      <w:pPr>
        <w:pStyle w:val="BodyText"/>
      </w:pPr>
      <w:r>
        <w:rPr>
          <w:bCs/>
          <w:b/>
        </w:rPr>
        <w:t xml:space="preserve">Dr. Kwame Mensah</w:t>
      </w:r>
      <w:r>
        <w:br/>
      </w:r>
      <w:r>
        <w:t xml:space="preserve">Lead Reviewer, Media Ethics Panel</w:t>
      </w:r>
      <w:r>
        <w:br/>
      </w:r>
      <w:r>
        <w:t xml:space="preserve">Accra, Ghana</w:t>
      </w:r>
    </w:p>
    <w:p>
      <w:pPr>
        <w:pStyle w:val="BodyText"/>
      </w:pPr>
      <w:r>
        <w:br/>
      </w:r>
    </w:p>
    <w:p>
      <w:pPr>
        <w:pStyle w:val="BodyText"/>
      </w:pPr>
      <w:r>
        <w:rPr>
          <w:bCs/>
          <w:b/>
        </w:rPr>
        <w:t xml:space="preserve">Approved by:</w:t>
      </w:r>
    </w:p>
    <w:p>
      <w:pPr>
        <w:pStyle w:val="BodyText"/>
      </w:pPr>
      <w:r>
        <w:rPr>
          <w:bCs/>
          <w:b/>
        </w:rPr>
        <w:t xml:space="preserve">Ms. Ama Serwaa Osei</w:t>
      </w:r>
      <w:r>
        <w:br/>
      </w:r>
      <w:r>
        <w:t xml:space="preserve">Chairperson, Peer Review Committee</w:t>
      </w:r>
      <w:r>
        <w:br/>
      </w:r>
      <w:r>
        <w:t xml:space="preserve">Accra, Ghana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Professional Standards in Ghana Accra</dc:title>
  <dc:creator/>
  <dc:language>en</dc:language>
  <cp:keywords/>
  <dcterms:created xsi:type="dcterms:W3CDTF">2026-10-10T04:47:06Z</dcterms:created>
  <dcterms:modified xsi:type="dcterms:W3CDTF">2026-10-10T04:47:06Z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