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Editorial Review Board</w:t>
      </w:r>
    </w:p>
    <w:bookmarkEnd w:id="20"/>
    <w:bookmarkStart w:id="21" w:name="introduction-and-scope"/>
    <w:p>
      <w:pPr>
        <w:pStyle w:val="Heading2"/>
      </w:pPr>
      <w:r>
        <w:t xml:space="preserve">1. Introduction and Scope</w:t>
      </w:r>
    </w:p>
    <w:p>
      <w:pPr>
        <w:pStyle w:val="FirstParagraph"/>
      </w:pPr>
      <w:r>
        <w:t xml:space="preserve">This Peer Review Report serves as a comprehensive assessment of the professional conduct, journalistic integrity, and operational effectiveness of a journalist operating within the media landscape of Tehran, Iran. The purpose of this document is to provide a structured evaluation based on established industry standards, local regulatory frameworks, and ethical guidelines pertinent to the region. The review focuses on the journalist's ability to navigate the complex socio-political environment of Tehran while maintaining high standards of accuracy, fairness, and relevance in their reporting.</w:t>
      </w:r>
    </w:p>
    <w:p>
      <w:pPr>
        <w:pStyle w:val="BodyText"/>
      </w:pPr>
      <w:r>
        <w:t xml:space="preserve">The scope of this review encompasses the journalist's recent body of work, including investigative pieces, daily news reports, and feature stories published over the last six months. Special attention is given to the journalist's adherence to the specific cultural and legal nuances of Iran, ensuring that their work resonates with the local audience in Tehran while upholding universal principles of journalism.</w:t>
      </w:r>
    </w:p>
    <w:bookmarkEnd w:id="21"/>
    <w:bookmarkStart w:id="22" w:name="contextual-analysis-journalism-in-tehran"/>
    <w:p>
      <w:pPr>
        <w:pStyle w:val="Heading2"/>
      </w:pPr>
      <w:r>
        <w:t xml:space="preserve">2. Contextual Analysis: Journalism in Tehran</w:t>
      </w:r>
    </w:p>
    <w:p>
      <w:pPr>
        <w:pStyle w:val="FirstParagraph"/>
      </w:pPr>
      <w:r>
        <w:t xml:space="preserve">To accurately evaluate a journalist in Tehran, one must consider the unique context of the Iranian media environment. Tehran is a hub of political, cultural, and economic activity, making it a critical location for news gathering. However, journalists operating here face distinct challenges, including regulatory oversight, censorship, and the need to balance diverse public opinions.</w:t>
      </w:r>
    </w:p>
    <w:p>
      <w:pPr>
        <w:pStyle w:val="BodyText"/>
      </w:pPr>
      <w:r>
        <w:t xml:space="preserve">This Peer Review Report acknowledges that a successful journalist in Iran must possess not only traditional reporting skills but also a deep understanding of local laws and cultural sensitivities. The evaluation criteria used in this report are adapted to reflect these realities, ensuring that the assessment is both fair and relevant to the specific conditions in Tehran.</w:t>
      </w:r>
    </w:p>
    <w:bookmarkEnd w:id="22"/>
    <w:bookmarkStart w:id="27" w:name="evaluation-criteria"/>
    <w:p>
      <w:pPr>
        <w:pStyle w:val="Heading2"/>
      </w:pPr>
      <w:r>
        <w:t xml:space="preserve">3. Evaluation Criteria</w:t>
      </w:r>
    </w:p>
    <w:bookmarkStart w:id="23" w:name="accuracy-and-verification"/>
    <w:p>
      <w:pPr>
        <w:pStyle w:val="Heading3"/>
      </w:pPr>
      <w:r>
        <w:t xml:space="preserve">3.1 Accuracy and Verification</w:t>
      </w:r>
    </w:p>
    <w:p>
      <w:pPr>
        <w:pStyle w:val="FirstParagraph"/>
      </w:pPr>
      <w:r>
        <w:t xml:space="preserve">The journalist demonstrates a commendable commitment to accuracy. In the fast-paced environment of Tehran, where misinformation can spread rapidly, the subject consistently verifies facts through multiple sources. Their reports on local economic trends and social issues in Tehran are well-researched and free from significant errors. This diligence is crucial for maintaining credibility among readers in Iran.</w:t>
      </w:r>
    </w:p>
    <w:bookmarkEnd w:id="23"/>
    <w:bookmarkStart w:id="24" w:name="ethical-standards-and-integrity"/>
    <w:p>
      <w:pPr>
        <w:pStyle w:val="Heading3"/>
      </w:pPr>
      <w:r>
        <w:t xml:space="preserve">3.2 Ethical Standards and Integrity</w:t>
      </w:r>
    </w:p>
    <w:p>
      <w:pPr>
        <w:pStyle w:val="FirstParagraph"/>
      </w:pPr>
      <w:r>
        <w:t xml:space="preserve">Ethical journalism is paramount, especially in a region with complex political dynamics. The journalist under review has shown a strong adherence to ethical guidelines, avoiding conflicts of interest and maintaining objectivity. Their approach to sensitive topics in Tehran is handled with care, ensuring that reporting is respectful and does not incite unnecessary controversy while still addressing important issues.</w:t>
      </w:r>
    </w:p>
    <w:bookmarkEnd w:id="24"/>
    <w:bookmarkStart w:id="25" w:name="cultural-and-legal-sensitivity"/>
    <w:p>
      <w:pPr>
        <w:pStyle w:val="Heading3"/>
      </w:pPr>
      <w:r>
        <w:t xml:space="preserve">3.3 Cultural and Legal Sensitivity</w:t>
      </w:r>
    </w:p>
    <w:p>
      <w:pPr>
        <w:pStyle w:val="FirstParagraph"/>
      </w:pPr>
      <w:r>
        <w:t xml:space="preserve">A key aspect of this Peer Review Report is the assessment of the journalist's ability to operate within the legal and cultural framework of Iran. The subject has demonstrated a nuanced understanding of local regulations, ensuring that their work complies with national laws. This sensitivity is vital for sustaining a career in Tehran and contributing positively to the media landscape in Iran.</w:t>
      </w:r>
    </w:p>
    <w:bookmarkEnd w:id="25"/>
    <w:bookmarkStart w:id="26" w:name="storytelling-and-engagement"/>
    <w:p>
      <w:pPr>
        <w:pStyle w:val="Heading3"/>
      </w:pPr>
      <w:r>
        <w:t xml:space="preserve">3.4 Storytelling and Engagement</w:t>
      </w:r>
    </w:p>
    <w:p>
      <w:pPr>
        <w:pStyle w:val="FirstParagraph"/>
      </w:pPr>
      <w:r>
        <w:t xml:space="preserve">The journalist excels in crafting engaging narratives that resonate with the audience in Tehran. Their ability to present complex issues in an accessible manner enhances public understanding of local and national events. The use of compelling storytelling techniques makes their work stand out in the competitive media environment of Iran.</w:t>
      </w:r>
    </w:p>
    <w:bookmarkEnd w:id="26"/>
    <w:bookmarkEnd w:id="27"/>
    <w:bookmarkStart w:id="28" w:name="strengths-and-achievements"/>
    <w:p>
      <w:pPr>
        <w:pStyle w:val="Heading2"/>
      </w:pPr>
      <w:r>
        <w:t xml:space="preserve">4. Strengths and Achievements</w:t>
      </w:r>
    </w:p>
    <w:p>
      <w:pPr>
        <w:pStyle w:val="FirstParagraph"/>
      </w:pPr>
      <w:r>
        <w:t xml:space="preserve">The journalist's strengths include their thorough research methods, ethical approach, and ability to navigate the regulatory environment of Tehran. Their recent investigative piece on urban development in Tehran was particularly noteworthy, providing valuable insights into the city's growth challenges. This work exemplifies the high standards expected of journalists in Iran and contributes to informed public discourse.</w:t>
      </w:r>
    </w:p>
    <w:p>
      <w:pPr>
        <w:pStyle w:val="BodyText"/>
      </w:pPr>
      <w:r>
        <w:t xml:space="preserve">Additionally, the journalist's commitment to community engagement is evident in their coverage of local events and issues in Tehran. This approach fosters a connection with the audience and reinforces the role of journalism in society.</w:t>
      </w:r>
    </w:p>
    <w:bookmarkEnd w:id="28"/>
    <w:bookmarkStart w:id="29" w:name="areas-for-improvement"/>
    <w:p>
      <w:pPr>
        <w:pStyle w:val="Heading2"/>
      </w:pPr>
      <w:r>
        <w:t xml:space="preserve">5. Areas for Improvement</w:t>
      </w:r>
    </w:p>
    <w:p>
      <w:pPr>
        <w:pStyle w:val="FirstParagraph"/>
      </w:pPr>
      <w:r>
        <w:t xml:space="preserve">While the journalist performs well overall, there are areas for improvement. Enhancing digital literacy and leveraging online platforms could expand their reach within Iran and beyond. Additionally, diversifying sources and perspectives in their reporting on Tehran would further strengthen the balance and depth of their stories.</w:t>
      </w:r>
    </w:p>
    <w:p>
      <w:pPr>
        <w:pStyle w:val="BodyText"/>
      </w:pPr>
      <w:r>
        <w:t xml:space="preserve">The journalist is encouraged to continue developing their skills in data journalism, which can provide more robust analysis of trends affecting Tehran and Iran as a whole.</w:t>
      </w:r>
    </w:p>
    <w:bookmarkEnd w:id="29"/>
    <w:bookmarkStart w:id="30" w:name="conclusion-and-recommendations"/>
    <w:p>
      <w:pPr>
        <w:pStyle w:val="Heading2"/>
      </w:pPr>
      <w:r>
        <w:t xml:space="preserve">6. Conclusion and Recommendations</w:t>
      </w:r>
    </w:p>
    <w:p>
      <w:pPr>
        <w:pStyle w:val="FirstParagraph"/>
      </w:pPr>
      <w:r>
        <w:t xml:space="preserve">This Peer Review Report concludes that the journalist under evaluation is a competent and ethical professional who contributes positively to the media landscape in Tehran, Iran. Their work reflects a strong understanding of local contexts and a commitment to journalistic excellence.</w:t>
      </w:r>
    </w:p>
    <w:p>
      <w:pPr>
        <w:pStyle w:val="BodyText"/>
      </w:pPr>
      <w:r>
        <w:t xml:space="preserve">It is recommended that the journalist continue to refine their skills, particularly in digital media and data analysis, to further enhance their impact. Ongoing professional development and adherence to ethical standards will ensure their continued success in the dynamic environment of Tehran.</w:t>
      </w:r>
    </w:p>
    <w:bookmarkEnd w:id="30"/>
    <w:p>
      <w:pPr>
        <w:pStyle w:val="BodyText"/>
      </w:pPr>
      <w:r>
        <w:rPr>
          <w:bCs/>
          <w:b/>
        </w:rPr>
        <w:t xml:space="preserve">Reviewed By:</w:t>
      </w:r>
      <w:r>
        <w:t xml:space="preserve"> </w:t>
      </w:r>
      <w:r>
        <w:t xml:space="preserve">Editorial Review Board</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 - Tehran, Iran</dc:title>
  <dc:creator/>
  <dc:language>en</dc:language>
  <cp:keywords/>
  <dcterms:created xsi:type="dcterms:W3CDTF">2026-10-10T03:42:38Z</dcterms:created>
  <dcterms:modified xsi:type="dcterms:W3CDTF">2026-10-10T03:42:38Z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