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Assessment</w:t>
      </w:r>
    </w:p>
    <w:bookmarkStart w:id="29" w:name="Xb7d6f9ae028aaf6f28ff1775ddea9c4b83e42b3"/>
    <w:p>
      <w:pPr>
        <w:pStyle w:val="Heading1"/>
      </w:pPr>
      <w:r>
        <w:t xml:space="preserve">Peer Review Report: Journalist Performance Assessment</w:t>
      </w:r>
    </w:p>
    <w:p>
      <w:pPr>
        <w:pStyle w:val="FirstParagraph"/>
      </w:pPr>
      <w:r>
        <w:rPr>
          <w:bCs/>
          <w:b/>
        </w:rPr>
        <w:t xml:space="preserve">Subject:</w:t>
      </w:r>
      <w:r>
        <w:t xml:space="preserve"> </w:t>
      </w:r>
      <w:r>
        <w:t xml:space="preserve">Professional Competency and Ethical Standards Review</w:t>
      </w:r>
    </w:p>
    <w:p>
      <w:pPr>
        <w:pStyle w:val="BodyText"/>
      </w:pPr>
      <w:r>
        <w:rPr>
          <w:bCs/>
          <w:b/>
        </w:rPr>
        <w:t xml:space="preserve">Role:</w:t>
      </w:r>
      <w:r>
        <w:t xml:space="preserve"> </w:t>
      </w:r>
      <w:r>
        <w:t xml:space="preserve">Journalist</w:t>
      </w:r>
    </w:p>
    <w:p>
      <w:pPr>
        <w:pStyle w:val="BodyText"/>
      </w:pPr>
      <w:r>
        <w:rPr>
          <w:bCs/>
          <w:b/>
        </w:rPr>
        <w:t xml:space="preserve">Location of Operation:</w:t>
      </w:r>
      <w:r>
        <w:t xml:space="preserve"> </w:t>
      </w:r>
      <w:r>
        <w:t xml:space="preserve">Iraq Baghdad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p>
      <w:pPr>
        <w:pStyle w:val="BodyText"/>
      </w:pPr>
      <w:r>
        <w:rPr>
          <w:bCs/>
          <w:b/>
        </w:rPr>
        <w:t xml:space="preserve">Reviewer:</w:t>
      </w:r>
      <w:r>
        <w:t xml:space="preserve"> </w:t>
      </w:r>
      <w:r>
        <w:t xml:space="preserve">Senior Editorial Board Member</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technical skills, and ethical adherence of the subject</w:t>
      </w:r>
      <w:r>
        <w:t xml:space="preserve"> </w:t>
      </w:r>
      <w:r>
        <w:rPr>
          <w:bCs/>
          <w:b/>
        </w:rPr>
        <w:t xml:space="preserve">Journalist</w:t>
      </w:r>
      <w:r>
        <w:t xml:space="preserve"> </w:t>
      </w:r>
      <w:r>
        <w:t xml:space="preserve">operating within the complex media landscape of</w:t>
      </w:r>
      <w:r>
        <w:t xml:space="preserve"> </w:t>
      </w:r>
      <w:r>
        <w:rPr>
          <w:bCs/>
          <w:b/>
        </w:rPr>
        <w:t xml:space="preserve">Iraq Baghdad</w:t>
      </w:r>
      <w:r>
        <w:t xml:space="preserve">. The primary objective of this assessment is to ensure that journalistic output meets international standards of accuracy, fairness, and safety, while remaining sensitive to the local socio-political context of the capital city. The review focuses on the journalist's ability to navigate the unique challenges of reporting in Baghdad, including security concerns, political polarization, and the necessity of cultural nuance.</w:t>
      </w:r>
    </w:p>
    <w:bookmarkEnd w:id="20"/>
    <w:bookmarkStart w:id="21" w:name="Xea0e53da42cb9c4b06d240754b9456a85e35655"/>
    <w:p>
      <w:pPr>
        <w:pStyle w:val="Heading2"/>
      </w:pPr>
      <w:r>
        <w:t xml:space="preserve">2. Contextual Analysis: Reporting in Iraq Baghdad</w:t>
      </w:r>
    </w:p>
    <w:p>
      <w:pPr>
        <w:pStyle w:val="FirstParagraph"/>
      </w:pPr>
      <w:r>
        <w:t xml:space="preserve">Reporting in</w:t>
      </w:r>
      <w:r>
        <w:t xml:space="preserve"> </w:t>
      </w:r>
      <w:r>
        <w:rPr>
          <w:bCs/>
          <w:b/>
        </w:rPr>
        <w:t xml:space="preserve">Iraq Baghdad</w:t>
      </w:r>
      <w:r>
        <w:t xml:space="preserve"> </w:t>
      </w:r>
      <w:r>
        <w:t xml:space="preserve">requires a specialized skill set that goes beyond traditional news gathering. The</w:t>
      </w:r>
      <w:r>
        <w:t xml:space="preserve"> </w:t>
      </w:r>
      <w:r>
        <w:rPr>
          <w:bCs/>
          <w:b/>
        </w:rPr>
        <w:t xml:space="preserve">Journalist</w:t>
      </w:r>
      <w:r>
        <w:t xml:space="preserve"> </w:t>
      </w:r>
      <w:r>
        <w:t xml:space="preserve">is expected to operate in an environment characterized by rapid political shifts, sectarian sensitivities, and evolving security dynamics. This review assesses how effectively the subject integrates these contextual factors into their reporting.</w:t>
      </w:r>
    </w:p>
    <w:p>
      <w:pPr>
        <w:pStyle w:val="BodyText"/>
      </w:pPr>
      <w:r>
        <w:t xml:space="preserve">A critical aspect of this review is the evaluation of the journalist's understanding of the local power structures in Baghdad. The subject must demonstrate the ability to distinguish between official government narratives, political party propaganda, and ground-level realities. The report highlights the necessity for the</w:t>
      </w:r>
      <w:r>
        <w:t xml:space="preserve"> </w:t>
      </w:r>
      <w:r>
        <w:rPr>
          <w:bCs/>
          <w:b/>
        </w:rPr>
        <w:t xml:space="preserve">Journalist</w:t>
      </w:r>
      <w:r>
        <w:t xml:space="preserve"> </w:t>
      </w:r>
      <w:r>
        <w:t xml:space="preserve">to maintain neutrality while covering sensitive topics such as parliamentary proceedings, security operations, and civil unrest in various districts of the capital.</w:t>
      </w:r>
    </w:p>
    <w:bookmarkEnd w:id="21"/>
    <w:bookmarkStart w:id="22" w:name="X5b2d974167967ec075440684b03fd67e81f7b70"/>
    <w:p>
      <w:pPr>
        <w:pStyle w:val="Heading2"/>
      </w:pPr>
      <w:r>
        <w:t xml:space="preserve">3. Evaluation of Ethical Standards and Integrity</w:t>
      </w:r>
    </w:p>
    <w:p>
      <w:pPr>
        <w:pStyle w:val="FirstParagraph"/>
      </w:pPr>
      <w:r>
        <w:t xml:space="preserve">Integrity is the cornerstone of journalism, particularly in</w:t>
      </w:r>
      <w:r>
        <w:t xml:space="preserve"> </w:t>
      </w:r>
      <w:r>
        <w:rPr>
          <w:bCs/>
          <w:b/>
        </w:rPr>
        <w:t xml:space="preserve">Iraq Baghdad</w:t>
      </w:r>
      <w:r>
        <w:t xml:space="preserve">, where external pressures and internal biases can heavily influence reporting. This section of the Peer Review Report examines the subject's adherence to the code of ethics.</w:t>
      </w:r>
    </w:p>
    <w:p>
      <w:pPr>
        <w:numPr>
          <w:ilvl w:val="0"/>
          <w:numId w:val="1001"/>
        </w:numPr>
        <w:pStyle w:val="Compact"/>
      </w:pPr>
      <w:r>
        <w:rPr>
          <w:bCs/>
          <w:b/>
        </w:rPr>
        <w:t xml:space="preserve">Impartiality:</w:t>
      </w:r>
      <w:r>
        <w:t xml:space="preserve"> </w:t>
      </w:r>
      <w:r>
        <w:t xml:space="preserve">The</w:t>
      </w:r>
      <w:r>
        <w:t xml:space="preserve"> </w:t>
      </w:r>
      <w:r>
        <w:rPr>
          <w:bCs/>
          <w:b/>
        </w:rPr>
        <w:t xml:space="preserve">Journalist</w:t>
      </w:r>
      <w:r>
        <w:t xml:space="preserve"> </w:t>
      </w:r>
      <w:r>
        <w:t xml:space="preserve">has been evaluated on their ability to present multiple viewpoints without favoring specific political factions prevalent in Baghdad. The review notes that maintaining objectivity is paramount when covering protests or political rallies.</w:t>
      </w:r>
    </w:p>
    <w:p>
      <w:pPr>
        <w:numPr>
          <w:ilvl w:val="0"/>
          <w:numId w:val="1001"/>
        </w:numPr>
        <w:pStyle w:val="Compact"/>
      </w:pPr>
      <w:r>
        <w:rPr>
          <w:bCs/>
          <w:b/>
        </w:rPr>
        <w:t xml:space="preserve">Verification:</w:t>
      </w:r>
      <w:r>
        <w:t xml:space="preserve"> </w:t>
      </w:r>
      <w:r>
        <w:t xml:space="preserve">In an era of misinformation, the subject's diligence in verifying sources is scrutinized. The report emphasizes the need for cross-referencing information, especially regarding security incidents in the capital.</w:t>
      </w:r>
    </w:p>
    <w:p>
      <w:pPr>
        <w:numPr>
          <w:ilvl w:val="0"/>
          <w:numId w:val="1001"/>
        </w:numPr>
        <w:pStyle w:val="Compact"/>
      </w:pPr>
      <w:r>
        <w:rPr>
          <w:bCs/>
          <w:b/>
        </w:rPr>
        <w:t xml:space="preserve">Conflict of Interest:</w:t>
      </w:r>
      <w:r>
        <w:t xml:space="preserve"> </w:t>
      </w:r>
      <w:r>
        <w:t xml:space="preserve">The review confirms that the</w:t>
      </w:r>
      <w:r>
        <w:t xml:space="preserve"> </w:t>
      </w:r>
      <w:r>
        <w:rPr>
          <w:bCs/>
          <w:b/>
        </w:rPr>
        <w:t xml:space="preserve">Journalist</w:t>
      </w:r>
      <w:r>
        <w:t xml:space="preserve"> </w:t>
      </w:r>
      <w:r>
        <w:t xml:space="preserve">has disclosed any potential conflicts of interest, ensuring that personal relationships or financial ties do not compromise the integrity of the news coverage.</w:t>
      </w:r>
    </w:p>
    <w:bookmarkEnd w:id="22"/>
    <w:bookmarkStart w:id="25" w:name="technical-competency-and-storytelling"/>
    <w:p>
      <w:pPr>
        <w:pStyle w:val="Heading2"/>
      </w:pPr>
      <w:r>
        <w:t xml:space="preserve">4. Technical Competency and Storytelling</w:t>
      </w:r>
    </w:p>
    <w:p>
      <w:pPr>
        <w:pStyle w:val="FirstParagraph"/>
      </w:pPr>
      <w:r>
        <w:t xml:space="preserve">This section assesses the technical proficiency of the</w:t>
      </w:r>
      <w:r>
        <w:t xml:space="preserve"> </w:t>
      </w:r>
      <w:r>
        <w:rPr>
          <w:bCs/>
          <w:b/>
        </w:rPr>
        <w:t xml:space="preserve">Journalist</w:t>
      </w:r>
      <w:r>
        <w:t xml:space="preserve"> </w:t>
      </w:r>
      <w:r>
        <w:t xml:space="preserve">in producing high-quality content. The evaluation covers writing style, multimedia integration, and the ability to translate complex events in</w:t>
      </w:r>
      <w:r>
        <w:t xml:space="preserve"> </w:t>
      </w:r>
      <w:r>
        <w:rPr>
          <w:bCs/>
          <w:b/>
        </w:rPr>
        <w:t xml:space="preserve">Iraq Baghdad</w:t>
      </w:r>
      <w:r>
        <w:t xml:space="preserve"> </w:t>
      </w:r>
      <w:r>
        <w:t xml:space="preserve">into accessible narratives for both local and international audiences.</w:t>
      </w:r>
    </w:p>
    <w:bookmarkStart w:id="23" w:name="writing-and-narrative-structure"/>
    <w:p>
      <w:pPr>
        <w:pStyle w:val="Heading3"/>
      </w:pPr>
      <w:r>
        <w:t xml:space="preserve">4.1 Writing and Narrative Structure</w:t>
      </w:r>
    </w:p>
    <w:p>
      <w:pPr>
        <w:pStyle w:val="FirstParagraph"/>
      </w:pPr>
      <w:r>
        <w:t xml:space="preserve">The subject's writing demonstrates a strong command of language and structure. The Peer Review Report notes that the journalist effectively uses the inverted pyramid style for breaking news while employing narrative techniques for feature stories. The ability to capture the atmosphere of Baghdad—from the bustling streets of Karrada to the formal halls of the Green Zone—is a significant strength.</w:t>
      </w:r>
    </w:p>
    <w:bookmarkEnd w:id="23"/>
    <w:bookmarkStart w:id="24" w:name="source-management"/>
    <w:p>
      <w:pPr>
        <w:pStyle w:val="Heading3"/>
      </w:pPr>
      <w:r>
        <w:t xml:space="preserve">4.2 Source Management</w:t>
      </w:r>
    </w:p>
    <w:p>
      <w:pPr>
        <w:pStyle w:val="FirstParagraph"/>
      </w:pPr>
      <w:r>
        <w:t xml:space="preserve">Building a robust network of sources is essential for a</w:t>
      </w:r>
      <w:r>
        <w:t xml:space="preserve"> </w:t>
      </w:r>
      <w:r>
        <w:rPr>
          <w:bCs/>
          <w:b/>
        </w:rPr>
        <w:t xml:space="preserve">Journalist</w:t>
      </w:r>
      <w:r>
        <w:t xml:space="preserve"> </w:t>
      </w:r>
      <w:r>
        <w:t xml:space="preserve">in</w:t>
      </w:r>
      <w:r>
        <w:t xml:space="preserve"> </w:t>
      </w:r>
      <w:r>
        <w:rPr>
          <w:bCs/>
          <w:b/>
        </w:rPr>
        <w:t xml:space="preserve">Iraq Baghdad</w:t>
      </w:r>
      <w:r>
        <w:t xml:space="preserve">. The review highlights the subject's success in cultivating relationships with diverse sources, including government officials, civil society activists, and ordinary citizens. This diversity ensures that the reporting reflects the multifaceted nature of life in the capital.</w:t>
      </w:r>
    </w:p>
    <w:bookmarkEnd w:id="24"/>
    <w:bookmarkEnd w:id="25"/>
    <w:bookmarkStart w:id="26" w:name="safety-and-risk-management"/>
    <w:p>
      <w:pPr>
        <w:pStyle w:val="Heading2"/>
      </w:pPr>
      <w:r>
        <w:t xml:space="preserve">5. Safety and Risk Management</w:t>
      </w:r>
    </w:p>
    <w:p>
      <w:pPr>
        <w:pStyle w:val="FirstParagraph"/>
      </w:pPr>
      <w:r>
        <w:t xml:space="preserve">Given the operational environment in</w:t>
      </w:r>
      <w:r>
        <w:t xml:space="preserve"> </w:t>
      </w:r>
      <w:r>
        <w:rPr>
          <w:bCs/>
          <w:b/>
        </w:rPr>
        <w:t xml:space="preserve">Iraq Baghdad</w:t>
      </w:r>
      <w:r>
        <w:t xml:space="preserve">, safety protocols are a critical component of this Peer Review Report. The</w:t>
      </w:r>
      <w:r>
        <w:t xml:space="preserve"> </w:t>
      </w:r>
      <w:r>
        <w:rPr>
          <w:bCs/>
          <w:b/>
        </w:rPr>
        <w:t xml:space="preserve">Journalist</w:t>
      </w:r>
      <w:r>
        <w:t xml:space="preserve"> </w:t>
      </w:r>
      <w:r>
        <w:t xml:space="preserve">is evaluated on their adherence to safety guidelines and their ability to assess risk before, during, and after reporting assignments.</w:t>
      </w:r>
    </w:p>
    <w:p>
      <w:pPr>
        <w:pStyle w:val="BodyText"/>
      </w:pPr>
      <w:r>
        <w:t xml:space="preserve">The review confirms that the subject consistently utilizes protective gear when required and maintains communication with the editorial team during field operations. Furthermore, the journalist demonstrates awareness of digital security measures to protect sensitive data and source identities, which is crucial in the current digital surveillance landscape.</w:t>
      </w:r>
    </w:p>
    <w:bookmarkEnd w:id="26"/>
    <w:bookmarkStart w:id="27" w:name="Xda79409093af40bd3d15ed7d2a5582dbca223f1"/>
    <w:p>
      <w:pPr>
        <w:pStyle w:val="Heading2"/>
      </w:pPr>
      <w:r>
        <w:t xml:space="preserve">6. Areas for Improvement and Recommendations</w:t>
      </w:r>
    </w:p>
    <w:p>
      <w:pPr>
        <w:pStyle w:val="FirstParagraph"/>
      </w:pPr>
      <w:r>
        <w:t xml:space="preserve">While the</w:t>
      </w:r>
      <w:r>
        <w:t xml:space="preserve"> </w:t>
      </w:r>
      <w:r>
        <w:rPr>
          <w:bCs/>
          <w:b/>
        </w:rPr>
        <w:t xml:space="preserve">Journalist</w:t>
      </w:r>
      <w:r>
        <w:t xml:space="preserve"> </w:t>
      </w:r>
      <w:r>
        <w:t xml:space="preserve">has demonstrated strong performance, this Peer Review Report identifies several areas for professional development:</w:t>
      </w:r>
    </w:p>
    <w:p>
      <w:pPr>
        <w:numPr>
          <w:ilvl w:val="0"/>
          <w:numId w:val="1002"/>
        </w:numPr>
        <w:pStyle w:val="Compact"/>
      </w:pPr>
      <w:r>
        <w:rPr>
          <w:bCs/>
          <w:b/>
        </w:rPr>
        <w:t xml:space="preserve">Deepening Political Analysis:</w:t>
      </w:r>
      <w:r>
        <w:t xml:space="preserve"> </w:t>
      </w:r>
      <w:r>
        <w:t xml:space="preserve">It is recommended that the subject engage in further study of Iraq's constitutional framework and political history to provide more in-depth analysis of events in Baghdad.</w:t>
      </w:r>
    </w:p>
    <w:p>
      <w:pPr>
        <w:numPr>
          <w:ilvl w:val="0"/>
          <w:numId w:val="1002"/>
        </w:numPr>
        <w:pStyle w:val="Compact"/>
      </w:pPr>
      <w:r>
        <w:rPr>
          <w:bCs/>
          <w:b/>
        </w:rPr>
        <w:t xml:space="preserve">Multimedia Skills:</w:t>
      </w:r>
      <w:r>
        <w:t xml:space="preserve"> </w:t>
      </w:r>
      <w:r>
        <w:t xml:space="preserve">Enhancing skills in video editing and data journalism will allow the</w:t>
      </w:r>
      <w:r>
        <w:t xml:space="preserve"> </w:t>
      </w:r>
      <w:r>
        <w:rPr>
          <w:bCs/>
          <w:b/>
        </w:rPr>
        <w:t xml:space="preserve">Journalist</w:t>
      </w:r>
      <w:r>
        <w:t xml:space="preserve"> </w:t>
      </w:r>
      <w:r>
        <w:t xml:space="preserve">to produce more engaging and comprehensive stories.</w:t>
      </w:r>
    </w:p>
    <w:p>
      <w:pPr>
        <w:numPr>
          <w:ilvl w:val="0"/>
          <w:numId w:val="1002"/>
        </w:numPr>
        <w:pStyle w:val="Compact"/>
      </w:pPr>
      <w:r>
        <w:rPr>
          <w:bCs/>
          <w:b/>
        </w:rPr>
        <w:t xml:space="preserve">Community Engagement:</w:t>
      </w:r>
      <w:r>
        <w:t xml:space="preserve"> </w:t>
      </w:r>
      <w:r>
        <w:t xml:space="preserve">Increasing interaction with local communities outside of central Baghdad will help broaden the scope of reporting and ensure underrepresented voices are heard.</w:t>
      </w:r>
    </w:p>
    <w:bookmarkEnd w:id="27"/>
    <w:bookmarkStart w:id="28" w:name="conclusion"/>
    <w:p>
      <w:pPr>
        <w:pStyle w:val="Heading2"/>
      </w:pPr>
      <w:r>
        <w:t xml:space="preserve">7. Conclusion</w:t>
      </w:r>
    </w:p>
    <w:p>
      <w:pPr>
        <w:pStyle w:val="FirstParagraph"/>
      </w:pPr>
      <w:r>
        <w:t xml:space="preserve">In conclusion, this Peer Review Report affirms that the</w:t>
      </w:r>
      <w:r>
        <w:t xml:space="preserve"> </w:t>
      </w:r>
      <w:r>
        <w:rPr>
          <w:bCs/>
          <w:b/>
        </w:rPr>
        <w:t xml:space="preserve">Journalist</w:t>
      </w:r>
      <w:r>
        <w:t xml:space="preserve"> </w:t>
      </w:r>
      <w:r>
        <w:t xml:space="preserve">is a valuable asset to the news organization, demonstrating high levels of professionalism, ethical integrity, and technical skill. Their ability to navigate the complexities of reporting in</w:t>
      </w:r>
      <w:r>
        <w:t xml:space="preserve"> </w:t>
      </w:r>
      <w:r>
        <w:rPr>
          <w:bCs/>
          <w:b/>
        </w:rPr>
        <w:t xml:space="preserve">Iraq Baghdad</w:t>
      </w:r>
      <w:r>
        <w:t xml:space="preserve"> </w:t>
      </w:r>
      <w:r>
        <w:t xml:space="preserve">is commendable. By addressing the recommended areas for improvement, the subject is well-positioned to continue delivering impactful and responsible journalism that serves the public interest.</w:t>
      </w:r>
    </w:p>
    <w:p>
      <w:pPr>
        <w:pStyle w:val="BodyText"/>
      </w:pPr>
      <w:r>
        <w:rPr>
          <w:bCs/>
          <w:b/>
        </w:rPr>
        <w:t xml:space="preserve">Reviewer Signature:</w:t>
      </w:r>
    </w:p>
    <w:p>
      <w:pPr>
        <w:pStyle w:val="BodyText"/>
      </w:pPr>
      <w:r>
        <w:t xml:space="preserve">Senior Editor</w:t>
      </w:r>
    </w:p>
    <w:p>
      <w:pPr>
        <w:pStyle w:val="BodyText"/>
      </w:pPr>
      <w:r>
        <w:rPr>
          <w:bCs/>
          <w:b/>
        </w:rPr>
        <w:t xml:space="preserve">Journalist Acknowledgment:</w:t>
      </w:r>
    </w:p>
    <w:p>
      <w:pPr>
        <w:pStyle w:val="BodyText"/>
      </w:pPr>
      <w:r>
        <w:t xml:space="preserve">Subject Journalist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Assessment</dc:title>
  <dc:creator/>
  <dc:language>en</dc:language>
  <cp:keywords/>
  <dcterms:created xsi:type="dcterms:W3CDTF">2026-10-10T04:17:16Z</dcterms:created>
  <dcterms:modified xsi:type="dcterms:W3CDTF">2026-10-10T04:17:16Z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