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Japan</w:t>
      </w:r>
      <w:r>
        <w:t xml:space="preserve"> </w:t>
      </w:r>
      <w:r>
        <w:t xml:space="preserve">Osaka</w:t>
      </w:r>
    </w:p>
    <w:bookmarkStart w:id="27" w:name="X570ba6d150a3d0ff1a1728f04766f0c5ccfc383"/>
    <w:p>
      <w:pPr>
        <w:pStyle w:val="Heading1"/>
      </w:pPr>
      <w:r>
        <w:t xml:space="preserve">Peer Review Report: Journalist Performance Evaluation</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Journalist</w:t>
      </w:r>
      <w:r>
        <w:br/>
      </w:r>
      <w:r>
        <w:rPr>
          <w:bCs/>
          <w:b/>
        </w:rPr>
        <w:t xml:space="preserve">Location:</w:t>
      </w:r>
      <w:r>
        <w:t xml:space="preserve"> </w:t>
      </w:r>
      <w:r>
        <w:t xml:space="preserve">Japan Osaka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Editorial Board</w:t>
      </w:r>
      <w:r>
        <w:br/>
      </w:r>
      <w:r>
        <w:rPr>
          <w:bCs/>
          <w:b/>
        </w:rPr>
        <w:t xml:space="preserve">Review Period:</w:t>
      </w:r>
      <w:r>
        <w:t xml:space="preserve"> </w:t>
      </w:r>
      <w:r>
        <w:t xml:space="preserve">Q3 2023</w:t>
      </w:r>
      <w:r>
        <w:br/>
      </w:r>
      <w:r>
        <w:rPr>
          <w:bCs/>
          <w:b/>
        </w:rPr>
        <w:t xml:space="preserve">Status:</w:t>
      </w:r>
      <w:r>
        <w:t xml:space="preserve"> </w:t>
      </w:r>
      <w:r>
        <w:t xml:space="preserve">Finalized</w:t>
      </w:r>
    </w:p>
    <w:p>
      <w:pPr>
        <w:pStyle w:val="BodyText"/>
      </w:pPr>
      <w:r>
        <w:t xml:space="preserve">This Peer Review Report serves as a comprehensive evaluation of the professional conduct, journalistic integrity, and operational effectiveness of the subject Journalist assigned to the Japan Osaka bureau. The purpose of this document is to assess adherence to international editorial standards while navigating the unique cultural, linguistic, and regulatory landscape of Osaka, Japan. This review is conducted by a panel of senior editors and peers to ensure objectivity and to provide actionable feedback for professional development.</w:t>
      </w:r>
    </w:p>
    <w:bookmarkStart w:id="20" w:name="executive-summary"/>
    <w:p>
      <w:pPr>
        <w:pStyle w:val="Heading2"/>
      </w:pPr>
      <w:r>
        <w:t xml:space="preserve">1. Executive Summary</w:t>
      </w:r>
    </w:p>
    <w:p>
      <w:pPr>
        <w:pStyle w:val="FirstParagraph"/>
      </w:pPr>
      <w:r>
        <w:t xml:space="preserve">The Journalist under review has demonstrated a commendable level of dedication and skill in covering the dynamic media environment of Japan Osaka. Over the review period, the subject has successfully balanced hard news reporting with feature storytelling, capturing the essence of Osaka’s distinct cultural identity while maintaining rigorous factual accuracy. The review highlights significant strengths in local source cultivation and cultural sensitivity, though it identifies areas for improvement regarding the speed of digital dissemination and the depth of economic analysis.</w:t>
      </w:r>
    </w:p>
    <w:bookmarkEnd w:id="20"/>
    <w:bookmarkStart w:id="21" w:name="X688db671e465fb1cad5d0a5d05f0f1ff4ffde0b"/>
    <w:p>
      <w:pPr>
        <w:pStyle w:val="Heading2"/>
      </w:pPr>
      <w:r>
        <w:t xml:space="preserve">2. Contextual Adaptation: The Japan Osaka Environment</w:t>
      </w:r>
    </w:p>
    <w:p>
      <w:pPr>
        <w:pStyle w:val="FirstParagraph"/>
      </w:pPr>
      <w:r>
        <w:t xml:space="preserve">Reporting from Japan Osaka presents specific challenges distinct from Tokyo or other global hubs. Osaka is known for its vibrant commercial activity, unique dialect (Kansai-ben), and a populace that values directness and humor. A critical component of this Peer Review Report is the assessment of how well the Journalist has adapted to this specific environment.</w:t>
      </w:r>
    </w:p>
    <w:p>
      <w:pPr>
        <w:pStyle w:val="BodyText"/>
      </w:pPr>
      <w:r>
        <w:t xml:space="preserve">The subject has shown exceptional aptitude in navigating the local social fabric. Unlike the more formal atmosphere of Tokyo, Osaka requires a journalist to build rapport through a more relaxed yet respectful approach. The Journalist has successfully integrated into local community events and business gatherings, allowing for deeper access to sources who might otherwise remain inaccessible to foreign correspondents. This ability to bridge the gap between international editorial expectations and local Japanese social norms is a standout achievement.</w:t>
      </w:r>
    </w:p>
    <w:bookmarkEnd w:id="21"/>
    <w:bookmarkStart w:id="22" w:name="journalistic-integrity-and-accuracy"/>
    <w:p>
      <w:pPr>
        <w:pStyle w:val="Heading2"/>
      </w:pPr>
      <w:r>
        <w:t xml:space="preserve">3. Journalistic Integrity and Accuracy</w:t>
      </w:r>
    </w:p>
    <w:p>
      <w:pPr>
        <w:pStyle w:val="FirstParagraph"/>
      </w:pPr>
      <w:r>
        <w:t xml:space="preserve">At the core of this evaluation is the fundamental duty of the Journalist to report the truth. In the context of Japan, where press associations (such as the Japan Press Club system) can sometimes create barriers to independent reporting, maintaining independence is crucial.</w:t>
      </w:r>
    </w:p>
    <w:p>
      <w:pPr>
        <w:numPr>
          <w:ilvl w:val="0"/>
          <w:numId w:val="1001"/>
        </w:numPr>
        <w:pStyle w:val="Compact"/>
      </w:pPr>
      <w:r>
        <w:rPr>
          <w:bCs/>
          <w:b/>
        </w:rPr>
        <w:t xml:space="preserve">Fact-Checking:</w:t>
      </w:r>
      <w:r>
        <w:t xml:space="preserve"> </w:t>
      </w:r>
      <w:r>
        <w:t xml:space="preserve">The Journalist has maintained a near-perfect record of factual accuracy. All reports filed from Osaka regarding local municipal policies and regional economic shifts were thoroughly verified.</w:t>
      </w:r>
    </w:p>
    <w:p>
      <w:pPr>
        <w:numPr>
          <w:ilvl w:val="0"/>
          <w:numId w:val="1001"/>
        </w:numPr>
        <w:pStyle w:val="Compact"/>
      </w:pPr>
      <w:r>
        <w:rPr>
          <w:bCs/>
          <w:b/>
        </w:rPr>
        <w:t xml:space="preserve">Source Protection:</w:t>
      </w:r>
      <w:r>
        <w:t xml:space="preserve"> </w:t>
      </w:r>
      <w:r>
        <w:t xml:space="preserve">Adherence to ethical guidelines regarding anonymous sources was strictly observed, particularly in sensitive stories involving local labor unions and corporate governance.</w:t>
      </w:r>
    </w:p>
    <w:p>
      <w:pPr>
        <w:numPr>
          <w:ilvl w:val="0"/>
          <w:numId w:val="1001"/>
        </w:numPr>
        <w:pStyle w:val="Compact"/>
      </w:pPr>
      <w:r>
        <w:rPr>
          <w:bCs/>
          <w:b/>
        </w:rPr>
        <w:t xml:space="preserve">Objectivity:</w:t>
      </w:r>
      <w:r>
        <w:t xml:space="preserve"> </w:t>
      </w:r>
      <w:r>
        <w:t xml:space="preserve">The subject successfully avoided the common pitfall of "soft" reporting often seen in foreign bureaus in Japan. The coverage of local political issues was balanced, presenting multiple viewpoints without undue bias.</w:t>
      </w:r>
    </w:p>
    <w:bookmarkEnd w:id="22"/>
    <w:bookmarkStart w:id="23" w:name="X95b6097140ef0a3dc47a5ab5c3060ff30907e6f"/>
    <w:p>
      <w:pPr>
        <w:pStyle w:val="Heading2"/>
      </w:pPr>
      <w:r>
        <w:t xml:space="preserve">4. Cultural Competency and Language Proficiency</w:t>
      </w:r>
    </w:p>
    <w:p>
      <w:pPr>
        <w:pStyle w:val="FirstParagraph"/>
      </w:pPr>
      <w:r>
        <w:t xml:space="preserve">Effective journalism in Japan Osaka requires more than just translation; it requires cultural translation. The Peer Review Report notes that the Journalist has made significant strides in understanding the nuances of the Kansai region.</w:t>
      </w:r>
    </w:p>
    <w:p>
      <w:pPr>
        <w:pStyle w:val="BodyText"/>
      </w:pPr>
      <w:r>
        <w:t xml:space="preserve">The subject’s ability to distinguish between the polite standard Japanese used in official statements and the colloquial language used in street interviews has enriched the quality of the reporting. Furthermore, the Journalist demonstrated a deep respect for Japanese business etiquette, which facilitated interviews with key stakeholders in Osaka’s manufacturing and technology sectors. This cultural fluency ensures that the stories produced are not only accurate but also resonate authentically with both local and international audiences.</w:t>
      </w:r>
    </w:p>
    <w:bookmarkEnd w:id="23"/>
    <w:bookmarkStart w:id="24" w:name="X63af2973fd2bda98bb5cd95f0466e1e362d57cb"/>
    <w:p>
      <w:pPr>
        <w:pStyle w:val="Heading2"/>
      </w:pPr>
      <w:r>
        <w:t xml:space="preserve">5. Digital Engagement and Multimedia Storytelling</w:t>
      </w:r>
    </w:p>
    <w:p>
      <w:pPr>
        <w:pStyle w:val="FirstParagraph"/>
      </w:pPr>
      <w:r>
        <w:t xml:space="preserve">In the modern media landscape, a Journalist must be proficient in digital tools. While the written content from the Japan Osaka bureau has been excellent, this review identifies a need for enhancement in multimedia integration.</w:t>
      </w:r>
    </w:p>
    <w:p>
      <w:pPr>
        <w:pStyle w:val="BodyText"/>
      </w:pPr>
      <w:r>
        <w:t xml:space="preserve">Osaka is a visually rich city, from the Dotonbori district to the historic temples of Nara nearby. The Journalist is encouraged to incorporate more high-quality video and audio elements into their reporting to capture the atmosphere of the region. Additionally, engagement with social media platforms popular in Japan, such as X (formerly Twitter) and LINE, should be increased to gauge public sentiment in real-time and to distribute stories more effectively within the local demographic.</w:t>
      </w:r>
    </w:p>
    <w:bookmarkEnd w:id="24"/>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for the Journalist:</w:t>
      </w:r>
    </w:p>
    <w:p>
      <w:pPr>
        <w:numPr>
          <w:ilvl w:val="0"/>
          <w:numId w:val="1002"/>
        </w:numPr>
        <w:pStyle w:val="Compact"/>
      </w:pPr>
      <w:r>
        <w:rPr>
          <w:bCs/>
          <w:b/>
        </w:rPr>
        <w:t xml:space="preserve">Economic Analysis:</w:t>
      </w:r>
      <w:r>
        <w:t xml:space="preserve"> </w:t>
      </w:r>
      <w:r>
        <w:t xml:space="preserve">Deepen expertise in the specific economic indicators of the Kansai region to provide more insightful analysis on Osaka’s role in Japan’s broader economy.</w:t>
      </w:r>
    </w:p>
    <w:p>
      <w:pPr>
        <w:numPr>
          <w:ilvl w:val="0"/>
          <w:numId w:val="1002"/>
        </w:numPr>
        <w:pStyle w:val="Compact"/>
      </w:pPr>
      <w:r>
        <w:rPr>
          <w:bCs/>
          <w:b/>
        </w:rPr>
        <w:t xml:space="preserve">Speed of Filing:</w:t>
      </w:r>
      <w:r>
        <w:t xml:space="preserve"> </w:t>
      </w:r>
      <w:r>
        <w:t xml:space="preserve">Improve turnaround times for breaking news, leveraging local networks to verify information faster without compromising accuracy.</w:t>
      </w:r>
    </w:p>
    <w:p>
      <w:pPr>
        <w:numPr>
          <w:ilvl w:val="0"/>
          <w:numId w:val="1002"/>
        </w:numPr>
        <w:pStyle w:val="Compact"/>
      </w:pPr>
      <w:r>
        <w:rPr>
          <w:bCs/>
          <w:b/>
        </w:rPr>
        <w:t xml:space="preserve">Multimedia Skills:</w:t>
      </w:r>
      <w:r>
        <w:t xml:space="preserve"> </w:t>
      </w:r>
      <w:r>
        <w:t xml:space="preserve">Undertake training in advanced video editing and podcast production to diversify the storytelling formats used in the Japan Osaka bureau.</w:t>
      </w:r>
    </w:p>
    <w:bookmarkStart w:id="25" w:name="overall-assessment-score"/>
    <w:p>
      <w:pPr>
        <w:pStyle w:val="Heading3"/>
      </w:pPr>
      <w:r>
        <w:t xml:space="preserve">Overall Assessment Score</w:t>
      </w:r>
    </w:p>
    <w:p>
      <w:pPr>
        <w:pStyle w:val="FirstParagraph"/>
      </w:pPr>
      <w:r>
        <w:rPr>
          <w:bCs/>
          <w:b/>
        </w:rPr>
        <w:t xml:space="preserve">Rating:</w:t>
      </w:r>
      <w:r>
        <w:t xml:space="preserve"> </w:t>
      </w:r>
      <w:r>
        <w:t xml:space="preserve">4.5 out of 5.0</w:t>
      </w:r>
    </w:p>
    <w:p>
      <w:pPr>
        <w:pStyle w:val="BodyText"/>
      </w:pPr>
      <w:r>
        <w:rPr>
          <w:bCs/>
          <w:b/>
        </w:rPr>
        <w:t xml:space="preserve">Verdict:</w:t>
      </w:r>
      <w:r>
        <w:t xml:space="preserve"> </w:t>
      </w:r>
      <w:r>
        <w:t xml:space="preserve">The Journalist is performing at a high level, demonstrating strong adaptability to the Japan Osaka environment and upholding the highest standards of the profession. With minor improvements in digital strategy, the subject is poised for continued excellence.</w:t>
      </w:r>
    </w:p>
    <w:bookmarkEnd w:id="25"/>
    <w:p>
      <w:pPr>
        <w:pStyle w:val="BodyText"/>
      </w:pPr>
      <w:r>
        <w:rPr>
          <w:bCs/>
          <w:b/>
        </w:rPr>
        <w:t xml:space="preserve">Prepared by:</w:t>
      </w:r>
      <w:r>
        <w:br/>
      </w:r>
      <w:r>
        <w:t xml:space="preserve">Senior Editorial Review Board</w:t>
      </w:r>
      <w:r>
        <w:br/>
      </w:r>
      <w:r>
        <w:t xml:space="preserve">International Correspondence Division</w:t>
      </w:r>
    </w:p>
    <w:p>
      <w:pPr>
        <w:pStyle w:val="BodyText"/>
      </w:pPr>
      <w:r>
        <w:rPr>
          <w:iCs/>
          <w:i/>
        </w:rPr>
        <w:t xml:space="preserve">This Peer Review Report is confidential and intended for internal professional development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Japan Osaka</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