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Assessment</w:t>
      </w:r>
    </w:p>
    <w:bookmarkStart w:id="29" w:name="Xb7d6f9ae028aaf6f28ff1775ddea9c4b83e42b3"/>
    <w:p>
      <w:pPr>
        <w:pStyle w:val="Heading1"/>
      </w:pPr>
      <w:r>
        <w:t xml:space="preserve">Peer Review Report: Journalist Performance Assessment</w:t>
      </w:r>
    </w:p>
    <w:p>
      <w:pPr>
        <w:pStyle w:val="FirstParagraph"/>
      </w:pPr>
      <w:r>
        <w:rPr>
          <w:bCs/>
          <w:b/>
        </w:rPr>
        <w:t xml:space="preserve">Subject:</w:t>
      </w:r>
      <w:r>
        <w:t xml:space="preserve"> </w:t>
      </w:r>
      <w:r>
        <w:t xml:space="preserve">Comprehensive Peer Review of Journalist Professional Competency</w:t>
      </w:r>
    </w:p>
    <w:p>
      <w:pPr>
        <w:pStyle w:val="BodyText"/>
      </w:pPr>
      <w:r>
        <w:rPr>
          <w:bCs/>
          <w:b/>
        </w:rPr>
        <w:t xml:space="preserve">Location Context:</w:t>
      </w:r>
      <w:r>
        <w:t xml:space="preserve"> </w:t>
      </w:r>
      <w:r>
        <w:t xml:space="preserve">Kenya Nairobi Media Landscape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Professional Evaluation</w:t>
      </w:r>
    </w:p>
    <w:bookmarkStart w:id="20" w:name="executive-summary"/>
    <w:p>
      <w:pPr>
        <w:pStyle w:val="Heading2"/>
      </w:pPr>
      <w:r>
        <w:t xml:space="preserve">1. Executive Summary</w:t>
      </w:r>
    </w:p>
    <w:p>
      <w:pPr>
        <w:pStyle w:val="FirstParagraph"/>
      </w:pPr>
      <w:r>
        <w:t xml:space="preserve">This Peer Review Report serves as a formal evaluation of the professional conduct, technical skills, and ethical adherence of a Journalist operating within the dynamic media environment of Kenya Nairobi. The purpose of this document is to provide a structured analysis of the Journalist's performance over the past review period. Given the rapid pace of information dissemination in Kenya Nairobi, this review focuses on the Journalist's ability to maintain accuracy, uphold the Code of Conduct for the Practice of Journalism in Kenya, and adapt to the evolving digital landscape. The assessment highlights areas of excellence while identifying critical opportunities for professional development to ensure the Journalist remains a trusted voice in the region.</w:t>
      </w:r>
    </w:p>
    <w:bookmarkEnd w:id="20"/>
    <w:bookmarkStart w:id="21" w:name="X88688b4a8561f71ac1ccceb8a523b2b6ad1176c"/>
    <w:p>
      <w:pPr>
        <w:pStyle w:val="Heading2"/>
      </w:pPr>
      <w:r>
        <w:t xml:space="preserve">2. Contextual Framework: The Kenya Nairobi Media Environment</w:t>
      </w:r>
    </w:p>
    <w:p>
      <w:pPr>
        <w:pStyle w:val="FirstParagraph"/>
      </w:pPr>
      <w:r>
        <w:t xml:space="preserve">To accurately assess the Journalist, one must understand the unique pressures and opportunities present in Kenya Nairobi. As the capital city and the media hub of East Africa, Kenya Nairobi is a melting pot of political activity, economic development, and social change. A Journalist working in this environment is expected to navigate complex political narratives, report on sensitive socio-economic issues, and manage a diverse audience.</w:t>
      </w:r>
    </w:p>
    <w:p>
      <w:pPr>
        <w:pStyle w:val="BodyText"/>
      </w:pPr>
      <w:r>
        <w:t xml:space="preserve">This Peer Review Report evaluates how the Journalist handles these specific local challenges. The review considers the Journalist's engagement with local communities, their understanding of Kenyan laws regarding media practice, and their ability to report on national issues with a global perspective. The assessment acknowledges that a Journalist in Kenya Nairobi must be agile, culturally sensitive, and rigorously factual to survive and thrive in this competitive market.</w:t>
      </w:r>
    </w:p>
    <w:bookmarkEnd w:id="21"/>
    <w:bookmarkStart w:id="25" w:name="evaluation-of-core-competencies"/>
    <w:p>
      <w:pPr>
        <w:pStyle w:val="Heading2"/>
      </w:pPr>
      <w:r>
        <w:t xml:space="preserve">3. Evaluation of Core Competencies</w:t>
      </w:r>
    </w:p>
    <w:bookmarkStart w:id="22" w:name="accuracy-and-verification"/>
    <w:p>
      <w:pPr>
        <w:pStyle w:val="Heading3"/>
      </w:pPr>
      <w:r>
        <w:t xml:space="preserve">3.1 Accuracy and Verification</w:t>
      </w:r>
    </w:p>
    <w:p>
      <w:pPr>
        <w:pStyle w:val="FirstParagraph"/>
      </w:pPr>
      <w:r>
        <w:t xml:space="preserve">The cornerstone of any Journalist's work is the accuracy of their reporting. In the context of Kenya Nairobi, where misinformation can spread rapidly via social media platforms, the Journalist's commitment to verification is paramount. This Peer Review Report notes that the Journalist has demonstrated a strong commitment to fact-checking. The review process involved analyzing a sample of articles published during the review period. The Journalist consistently cited reliable sources, cross-referenced data with official government statistics, and sought comment from multiple stakeholders before publication. This diligence is essential for maintaining credibility in the Kenya Nairobi market.</w:t>
      </w:r>
    </w:p>
    <w:bookmarkEnd w:id="22"/>
    <w:bookmarkStart w:id="23" w:name="ethical-standards-and-integrity"/>
    <w:p>
      <w:pPr>
        <w:pStyle w:val="Heading3"/>
      </w:pPr>
      <w:r>
        <w:t xml:space="preserve">3.2 Ethical Standards and Integrity</w:t>
      </w:r>
    </w:p>
    <w:p>
      <w:pPr>
        <w:pStyle w:val="FirstParagraph"/>
      </w:pPr>
      <w:r>
        <w:t xml:space="preserve">Adherence to ethical standards is non-negotiable for a Journalist. This Peer Review Report assesses the Journalist's compliance with the Kenya Press Council guidelines. The Journalist has shown commendable integrity in handling conflicts of interest and protecting the anonymity of sources when necessary. There were no recorded instances of plagiarism, fabrication, or unethical solicitation of information. The Journalist's ability to remain impartial, particularly when covering politically charged topics in Kenya Nairobi, reflects a high level of professional maturity.</w:t>
      </w:r>
    </w:p>
    <w:bookmarkEnd w:id="23"/>
    <w:bookmarkStart w:id="24" w:name="storytelling-and-narrative-structure"/>
    <w:p>
      <w:pPr>
        <w:pStyle w:val="Heading3"/>
      </w:pPr>
      <w:r>
        <w:t xml:space="preserve">3.3 Storytelling and Narrative Structure</w:t>
      </w:r>
    </w:p>
    <w:p>
      <w:pPr>
        <w:pStyle w:val="FirstParagraph"/>
      </w:pPr>
      <w:r>
        <w:t xml:space="preserve">Beyond facts, a Journalist must be a compelling storyteller. This Peer Review Report evaluates the Journalist's writing style and narrative flow. The Journalist has successfully adapted their storytelling techniques to resonate with the diverse demographics of Kenya Nairobi. Whether writing for print, online, or broadcast, the Journalist demonstrates an ability to craft engaging headlines and lead paragraphs that capture the reader's attention without resorting to sensationalism. The use of local context and culturally relevant language enhances the accessibility of the reporting.</w:t>
      </w:r>
    </w:p>
    <w:bookmarkEnd w:id="24"/>
    <w:bookmarkEnd w:id="25"/>
    <w:bookmarkStart w:id="26" w:name="digital-proficiency-and-innovation"/>
    <w:p>
      <w:pPr>
        <w:pStyle w:val="Heading2"/>
      </w:pPr>
      <w:r>
        <w:t xml:space="preserve">4. Digital Proficiency and Innovation</w:t>
      </w:r>
    </w:p>
    <w:p>
      <w:pPr>
        <w:pStyle w:val="FirstParagraph"/>
      </w:pPr>
      <w:r>
        <w:t xml:space="preserve">The media landscape in Kenya Nairobi is increasingly digital. This Peer Review Report places significant weight on the Journalist's digital literacy. The Journalist has shown proficiency in using social media not just for promotion, but as a tool for newsgathering and audience engagement. The review highlights the Journalist's ability to produce multimedia content, including short-form video and interactive graphics, which are highly valued by modern audiences in Kenya Nairobi. However, the report suggests that the Journalist could further enhance their skills in data journalism to better visualize complex economic and social trends affecting the region.</w:t>
      </w:r>
    </w:p>
    <w:bookmarkEnd w:id="26"/>
    <w:bookmarkStart w:id="27" w:name="areas-for-improvement"/>
    <w:p>
      <w:pPr>
        <w:pStyle w:val="Heading2"/>
      </w:pPr>
      <w:r>
        <w:t xml:space="preserve">5. Areas for Improvement</w:t>
      </w:r>
    </w:p>
    <w:p>
      <w:pPr>
        <w:pStyle w:val="FirstParagraph"/>
      </w:pPr>
      <w:r>
        <w:t xml:space="preserve">While the Journalist has performed well, this Peer Review Report identifies specific areas for growth. First, there is a need for deeper investigative reporting. While the Journalist excels at daily news coverage, there is an opportunity to undertake long-form investigative pieces that expose systemic issues within Kenya Nairobi. Second, the Journalist should focus on expanding their network of sources beyond the immediate political elite to include grassroots voices, ensuring a more representative portrayal of society. Finally, continuous training on digital security is recommended to protect the Journalist and their sources in an increasingly monitored environment.</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Journalist is a valuable asset to the media organization and the broader information ecosystem of Kenya Nairobi. The Journalist demonstrates a strong command of journalistic principles, ethical integrity, and technical skills. By addressing the areas for improvement outlined in this report, particularly in investigative depth and digital innovation, the Journalist can further elevate their professional standing. It is recommended that the Journalist be encouraged to take on more leadership roles in editorial planning and to participate in advanced journalism workshops focused on the specific challenges of reporting in Kenya Nairobi.</w:t>
      </w:r>
    </w:p>
    <w:p>
      <w:pPr>
        <w:pStyle w:val="BodyText"/>
      </w:pPr>
      <w:r>
        <w:rPr>
          <w:bCs/>
          <w:b/>
        </w:rPr>
        <w:t xml:space="preserve">Reviewed By:</w:t>
      </w:r>
      <w:r>
        <w:t xml:space="preserve"> </w:t>
      </w:r>
      <w:r>
        <w:t xml:space="preserve">[Senior Editor Name]</w:t>
      </w:r>
    </w:p>
    <w:p>
      <w:pPr>
        <w:pStyle w:val="BodyText"/>
      </w:pPr>
      <w:r>
        <w:rPr>
          <w:bCs/>
          <w:b/>
        </w:rPr>
        <w:t xml:space="preserve">Title:</w:t>
      </w:r>
      <w:r>
        <w:t xml:space="preserve"> </w:t>
      </w:r>
      <w:r>
        <w:t xml:space="preserve">Lead Peer Reviewer</w:t>
      </w:r>
    </w:p>
    <w:p>
      <w:pPr>
        <w:pStyle w:val="BodyText"/>
      </w:pPr>
      <w:r>
        <w:rPr>
          <w:bCs/>
          <w:b/>
        </w:rPr>
        <w:t xml:space="preserve">Journalist Name:</w:t>
      </w:r>
      <w:r>
        <w:t xml:space="preserve"> </w:t>
      </w:r>
      <w:r>
        <w:t xml:space="preserve">[Journalist Name]</w:t>
      </w:r>
    </w:p>
    <w:p>
      <w:pPr>
        <w:pStyle w:val="BodyText"/>
      </w:pPr>
      <w:r>
        <w:rPr>
          <w:bCs/>
          <w:b/>
        </w:rPr>
        <w:t xml:space="preserve">Date:</w:t>
      </w:r>
      <w:r>
        <w:t xml:space="preserve"> </w:t>
      </w: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Assessment</dc:title>
  <dc:creator/>
  <dc:language>en</dc:language>
  <cp:keywords/>
  <dcterms:created xsi:type="dcterms:W3CDTF">2026-10-10T02:01:04Z</dcterms:created>
  <dcterms:modified xsi:type="dcterms:W3CDTF">2026-10-10T02:01:04Z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