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Professional Evaluation of Journalistic Standards and Field Reporting</w:t>
      </w:r>
    </w:p>
    <w:bookmarkEnd w:id="20"/>
    <w:p>
      <w:pPr>
        <w:pStyle w:val="BodyText"/>
      </w:pPr>
      <w:r>
        <w:rPr>
          <w:bCs/>
          <w:b/>
        </w:rPr>
        <w:t xml:space="preserve">Subject of Review</w:t>
      </w:r>
      <w:r>
        <w:t xml:space="preserve"> </w:t>
      </w:r>
      <w:r>
        <w:t xml:space="preserve">Senior Investigative Journalist</w:t>
      </w:r>
    </w:p>
    <w:p>
      <w:pPr>
        <w:pStyle w:val="BodyText"/>
      </w:pPr>
      <w:r>
        <w:rPr>
          <w:bCs/>
          <w:b/>
        </w:rPr>
        <w:t xml:space="preserve">Review Period</w:t>
      </w:r>
      <w:r>
        <w:t xml:space="preserve"> </w:t>
      </w:r>
      <w:r>
        <w:t xml:space="preserve">January 1, 2024 – June 30, 2024</w:t>
      </w:r>
    </w:p>
    <w:p>
      <w:pPr>
        <w:pStyle w:val="BodyText"/>
      </w:pPr>
      <w:r>
        <w:rPr>
          <w:bCs/>
          <w:b/>
        </w:rPr>
        <w:t xml:space="preserve">Operational Region</w:t>
      </w:r>
      <w:r>
        <w:t xml:space="preserve"> </w:t>
      </w:r>
      <w:r>
        <w:t xml:space="preserve">Mexico City (Ciudad de México), Mexico</w:t>
      </w:r>
    </w:p>
    <w:p>
      <w:pPr>
        <w:pStyle w:val="BodyText"/>
      </w:pPr>
      <w:r>
        <w:rPr>
          <w:bCs/>
          <w:b/>
        </w:rPr>
        <w:t xml:space="preserve">Reviewer</w:t>
      </w:r>
      <w:r>
        <w:t xml:space="preserve"> </w:t>
      </w:r>
      <w:r>
        <w:t xml:space="preserve">Editorial Board Committee</w:t>
      </w:r>
    </w:p>
    <w:p>
      <w:pPr>
        <w:pStyle w:val="BodyText"/>
      </w:pPr>
      <w:r>
        <w:rPr>
          <w:bCs/>
          <w:b/>
        </w:rPr>
        <w:t xml:space="preserve">Date of Report</w:t>
      </w:r>
      <w:r>
        <w:t xml:space="preserve"> </w:t>
      </w:r>
      <w:r>
        <w:t xml:space="preserve">July 15, 2024</w:t>
      </w:r>
    </w:p>
    <w:p>
      <w:pPr>
        <w:pStyle w:val="BodyText"/>
      </w:pPr>
      <w:r>
        <w:rPr>
          <w:bCs/>
          <w:b/>
        </w:rPr>
        <w:t xml:space="preserve">Classification</w:t>
      </w:r>
      <w:r>
        <w:t xml:space="preserve"> </w:t>
      </w:r>
      <w:r>
        <w:t xml:space="preserve">Confidential / Internal Use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performance, ethical adherence, and technical proficiency of the subject</w:t>
      </w:r>
      <w:r>
        <w:t xml:space="preserve"> </w:t>
      </w:r>
      <w:r>
        <w:rPr>
          <w:bCs/>
          <w:b/>
        </w:rPr>
        <w:t xml:space="preserve">Journalist</w:t>
      </w:r>
      <w:r>
        <w:t xml:space="preserve"> </w:t>
      </w:r>
      <w:r>
        <w:t xml:space="preserve">operating within the complex media landscape of</w:t>
      </w:r>
      <w:r>
        <w:t xml:space="preserve"> </w:t>
      </w:r>
      <w:r>
        <w:rPr>
          <w:bCs/>
          <w:b/>
        </w:rPr>
        <w:t xml:space="preserve">Mexico City</w:t>
      </w:r>
      <w:r>
        <w:t xml:space="preserve">. The evaluation focuses on the journalist's ability to navigate the specific socio-political dynamics of the capital, maintain rigorous standards of verification, and produce content that resonates with both local and international audiences. The review concludes that the journalist demonstrates exceptional competence in urban reporting, though specific areas regarding digital security and source protection require heightened attention given the current security climate in Mexico.</w:t>
      </w:r>
    </w:p>
    <w:bookmarkEnd w:id="21"/>
    <w:bookmarkStart w:id="22" w:name="X8aeb68456fc02f55a07e386e2e561e8ea2efb05"/>
    <w:p>
      <w:pPr>
        <w:pStyle w:val="Heading2"/>
      </w:pPr>
      <w:r>
        <w:t xml:space="preserve">2. Contextual Analysis: Reporting in Mexico City</w:t>
      </w:r>
    </w:p>
    <w:p>
      <w:pPr>
        <w:pStyle w:val="FirstParagraph"/>
      </w:pPr>
      <w:r>
        <w:t xml:space="preserve">Reporting in</w:t>
      </w:r>
      <w:r>
        <w:t xml:space="preserve"> </w:t>
      </w:r>
      <w:r>
        <w:rPr>
          <w:bCs/>
          <w:b/>
        </w:rPr>
        <w:t xml:space="preserve">Mexico City</w:t>
      </w:r>
      <w:r>
        <w:t xml:space="preserve"> </w:t>
      </w:r>
      <w:r>
        <w:t xml:space="preserve">presents unique challenges that distinguish it from other global capitals. The</w:t>
      </w:r>
      <w:r>
        <w:t xml:space="preserve"> </w:t>
      </w:r>
      <w:r>
        <w:rPr>
          <w:bCs/>
          <w:b/>
        </w:rPr>
        <w:t xml:space="preserve">Journalist</w:t>
      </w:r>
      <w:r>
        <w:t xml:space="preserve"> </w:t>
      </w:r>
      <w:r>
        <w:t xml:space="preserve">is evaluated based on their understanding of the city's tripartite government structure, the influence of organized crime on municipal affairs, and the vibrant civil society movements that define the capital.</w:t>
      </w:r>
    </w:p>
    <w:p>
      <w:pPr>
        <w:pStyle w:val="BodyText"/>
      </w:pPr>
      <w:r>
        <w:t xml:space="preserve">The subject has shown a profound grasp of the local context. Their coverage of recent municipal elections and urban development projects in the southern delegations demonstrates an ability to connect high-level policy decisions with their impact on the everyday citizen. The</w:t>
      </w:r>
      <w:r>
        <w:t xml:space="preserve"> </w:t>
      </w:r>
      <w:r>
        <w:rPr>
          <w:bCs/>
          <w:b/>
        </w:rPr>
        <w:t xml:space="preserve">Peer Review Report</w:t>
      </w:r>
      <w:r>
        <w:t xml:space="preserve"> </w:t>
      </w:r>
      <w:r>
        <w:t xml:space="preserve">notes that the journalist successfully avoids the common pitfall of "parachute journalism," instead relying on deep, long-term community engagement within neighborhoods such as Iztapalapa and Coyoacán.</w:t>
      </w:r>
    </w:p>
    <w:bookmarkEnd w:id="22"/>
    <w:bookmarkStart w:id="26" w:name="evaluation-of-journalistic-standards"/>
    <w:p>
      <w:pPr>
        <w:pStyle w:val="Heading2"/>
      </w:pPr>
      <w:r>
        <w:t xml:space="preserve">3. Evaluation of Journalistic Standards</w:t>
      </w:r>
    </w:p>
    <w:bookmarkStart w:id="23" w:name="accuracy-and-verification"/>
    <w:p>
      <w:pPr>
        <w:pStyle w:val="Heading3"/>
      </w:pPr>
      <w:r>
        <w:t xml:space="preserve">3.1 Accuracy and Verification</w:t>
      </w:r>
    </w:p>
    <w:p>
      <w:pPr>
        <w:pStyle w:val="FirstParagraph"/>
      </w:pPr>
      <w:r>
        <w:t xml:space="preserve">In an era of rapid information dissemination, the</w:t>
      </w:r>
      <w:r>
        <w:t xml:space="preserve"> </w:t>
      </w:r>
      <w:r>
        <w:rPr>
          <w:bCs/>
          <w:b/>
        </w:rPr>
        <w:t xml:space="preserve">Journalist</w:t>
      </w:r>
      <w:r>
        <w:t xml:space="preserve"> </w:t>
      </w:r>
      <w:r>
        <w:t xml:space="preserve">has maintained a high standard of accuracy. The review committee analyzed a sample of fifteen major articles published during the review period. In every instance, claims were corroborated by at least two independent sources. The journalist effectively utilized public records from the Mexico City Transparency Portal, demonstrating technical proficiency in data journalism.</w:t>
      </w:r>
    </w:p>
    <w:bookmarkEnd w:id="23"/>
    <w:bookmarkStart w:id="24" w:name="ethical-conduct-and-objectivity"/>
    <w:p>
      <w:pPr>
        <w:pStyle w:val="Heading3"/>
      </w:pPr>
      <w:r>
        <w:t xml:space="preserve">3.2 Ethical Conduct and Objectivity</w:t>
      </w:r>
    </w:p>
    <w:p>
      <w:pPr>
        <w:pStyle w:val="FirstParagraph"/>
      </w:pPr>
      <w:r>
        <w:t xml:space="preserve">The</w:t>
      </w:r>
      <w:r>
        <w:t xml:space="preserve"> </w:t>
      </w:r>
      <w:r>
        <w:rPr>
          <w:bCs/>
          <w:b/>
        </w:rPr>
        <w:t xml:space="preserve">Journalist</w:t>
      </w:r>
      <w:r>
        <w:t xml:space="preserve"> </w:t>
      </w:r>
      <w:r>
        <w:t xml:space="preserve">adhered strictly to the Code of Ethics for Journalists in Mexico. There were no instances of conflict of interest, plagiarism, or fabrication. The report highlights the journalist's balanced approach when covering sensitive topics, such as the protests regarding the Tren Maya extension and local environmental concerns. The ability to present multiple viewpoints without compromising the integrity of the facts is a hallmark of their work.</w:t>
      </w:r>
    </w:p>
    <w:bookmarkEnd w:id="24"/>
    <w:bookmarkStart w:id="25" w:name="safety-and-security-protocols"/>
    <w:p>
      <w:pPr>
        <w:pStyle w:val="Heading3"/>
      </w:pPr>
      <w:r>
        <w:t xml:space="preserve">3.3 Safety and Security Protocols</w:t>
      </w:r>
    </w:p>
    <w:p>
      <w:pPr>
        <w:pStyle w:val="FirstParagraph"/>
      </w:pPr>
      <w:r>
        <w:t xml:space="preserve">Given the risks associated with investigative reporting in Mexico, the</w:t>
      </w:r>
      <w:r>
        <w:t xml:space="preserve"> </w:t>
      </w:r>
      <w:r>
        <w:rPr>
          <w:bCs/>
          <w:b/>
        </w:rPr>
        <w:t xml:space="preserve">Peer Review Report</w:t>
      </w:r>
      <w:r>
        <w:t xml:space="preserve"> </w:t>
      </w:r>
      <w:r>
        <w:t xml:space="preserve">places significant weight on safety protocols. The</w:t>
      </w:r>
      <w:r>
        <w:t xml:space="preserve"> </w:t>
      </w:r>
      <w:r>
        <w:rPr>
          <w:bCs/>
          <w:b/>
        </w:rPr>
        <w:t xml:space="preserve">Journalist</w:t>
      </w:r>
      <w:r>
        <w:t xml:space="preserve"> </w:t>
      </w:r>
      <w:r>
        <w:t xml:space="preserve">has implemented robust digital security measures, including the use of encrypted communication channels for sources. However, the committee recommends additional training on physical security when reporting in areas of</w:t>
      </w:r>
      <w:r>
        <w:t xml:space="preserve"> </w:t>
      </w:r>
      <w:r>
        <w:rPr>
          <w:bCs/>
          <w:b/>
        </w:rPr>
        <w:t xml:space="preserve">Mexico City</w:t>
      </w:r>
      <w:r>
        <w:t xml:space="preserve"> </w:t>
      </w:r>
      <w:r>
        <w:t xml:space="preserve">with higher crime rates. The journalist must remain vigilant against surveillance and potential intimidation tactics.</w:t>
      </w:r>
    </w:p>
    <w:bookmarkEnd w:id="25"/>
    <w:bookmarkEnd w:id="26"/>
    <w:bookmarkStart w:id="27" w:name="technical-proficiency-and-innovation"/>
    <w:p>
      <w:pPr>
        <w:pStyle w:val="Heading2"/>
      </w:pPr>
      <w:r>
        <w:t xml:space="preserve">4. Technical Proficiency and Innovation</w:t>
      </w:r>
    </w:p>
    <w:p>
      <w:pPr>
        <w:pStyle w:val="FirstParagraph"/>
      </w:pPr>
      <w:r>
        <w:t xml:space="preserve">The subject</w:t>
      </w:r>
      <w:r>
        <w:t xml:space="preserve"> </w:t>
      </w:r>
      <w:r>
        <w:rPr>
          <w:bCs/>
          <w:b/>
        </w:rPr>
        <w:t xml:space="preserve">Journalist</w:t>
      </w:r>
      <w:r>
        <w:t xml:space="preserve"> </w:t>
      </w:r>
      <w:r>
        <w:t xml:space="preserve">has embraced multimedia storytelling, a necessity in the modern digital landscape. The integration of video, audio, and interactive graphics has enhanced the reach of their stories. The review committee commends the journalist's use of social media platforms not only for distribution but for community engagement and tip collection. This proactive approach has led to several breaking news stories regarding public safety and infrastructure failures in the capital.</w:t>
      </w:r>
    </w:p>
    <w:bookmarkEnd w:id="27"/>
    <w:bookmarkStart w:id="28" w:name="areas-for-improvement"/>
    <w:p>
      <w:pPr>
        <w:pStyle w:val="Heading2"/>
      </w:pPr>
      <w:r>
        <w:t xml:space="preserve">5. Areas for Improvement</w:t>
      </w:r>
    </w:p>
    <w:p>
      <w:pPr>
        <w:pStyle w:val="FirstParagraph"/>
      </w:pPr>
      <w:r>
        <w:t xml:space="preserve">While the overall performance is exemplary, the</w:t>
      </w:r>
      <w:r>
        <w:t xml:space="preserve"> </w:t>
      </w:r>
      <w:r>
        <w:rPr>
          <w:bCs/>
          <w:b/>
        </w:rPr>
        <w:t xml:space="preserve">Peer Review Report</w:t>
      </w:r>
      <w:r>
        <w:t xml:space="preserve"> </w:t>
      </w:r>
      <w:r>
        <w:t xml:space="preserve">identifies specific areas for growth:</w:t>
      </w:r>
    </w:p>
    <w:p>
      <w:pPr>
        <w:numPr>
          <w:ilvl w:val="0"/>
          <w:numId w:val="1001"/>
        </w:numPr>
        <w:pStyle w:val="Compact"/>
      </w:pPr>
      <w:r>
        <w:rPr>
          <w:bCs/>
          <w:b/>
        </w:rPr>
        <w:t xml:space="preserve">Depth of Economic Analysis:</w:t>
      </w:r>
      <w:r>
        <w:t xml:space="preserve"> </w:t>
      </w:r>
      <w:r>
        <w:t xml:space="preserve">The journalist should deepen their understanding of Mexico City's economic indicators to provide more nuanced reporting on inflation and cost of living issues.</w:t>
      </w:r>
    </w:p>
    <w:p>
      <w:pPr>
        <w:numPr>
          <w:ilvl w:val="0"/>
          <w:numId w:val="1001"/>
        </w:numPr>
        <w:pStyle w:val="Compact"/>
      </w:pPr>
      <w:r>
        <w:rPr>
          <w:bCs/>
          <w:b/>
        </w:rPr>
        <w:t xml:space="preserve">Source Diversity:</w:t>
      </w:r>
      <w:r>
        <w:t xml:space="preserve"> </w:t>
      </w:r>
      <w:r>
        <w:t xml:space="preserve">While community sources are strong, the journalist should seek more perspectives from academic institutions and think tanks based in the city to bolster analytical pieces.</w:t>
      </w:r>
    </w:p>
    <w:p>
      <w:pPr>
        <w:numPr>
          <w:ilvl w:val="0"/>
          <w:numId w:val="1001"/>
        </w:numPr>
        <w:pStyle w:val="Compact"/>
      </w:pPr>
      <w:r>
        <w:rPr>
          <w:bCs/>
          <w:b/>
        </w:rPr>
        <w:t xml:space="preserve">Legal Literacy:</w:t>
      </w:r>
      <w:r>
        <w:t xml:space="preserve"> </w:t>
      </w:r>
      <w:r>
        <w:t xml:space="preserve">Continued education on Mexican defamation laws and press freedom legislation is recommended to better navigate legal challenges.</w:t>
      </w:r>
    </w:p>
    <w:bookmarkEnd w:id="28"/>
    <w:bookmarkStart w:id="29" w:name="conclusion-and-recommendation"/>
    <w:p>
      <w:pPr>
        <w:pStyle w:val="Heading2"/>
      </w:pPr>
      <w:r>
        <w:t xml:space="preserve">6. Conclusion and Recommendation</w:t>
      </w:r>
    </w:p>
    <w:p>
      <w:pPr>
        <w:pStyle w:val="FirstParagraph"/>
      </w:pPr>
      <w:r>
        <w:t xml:space="preserve">This</w:t>
      </w:r>
      <w:r>
        <w:t xml:space="preserve"> </w:t>
      </w:r>
      <w:r>
        <w:rPr>
          <w:bCs/>
          <w:b/>
        </w:rPr>
        <w:t xml:space="preserve">Peer Review Report</w:t>
      </w:r>
      <w:r>
        <w:t xml:space="preserve"> </w:t>
      </w:r>
      <w:r>
        <w:t xml:space="preserve">affirms that the subject</w:t>
      </w:r>
      <w:r>
        <w:t xml:space="preserve"> </w:t>
      </w:r>
      <w:r>
        <w:rPr>
          <w:bCs/>
          <w:b/>
        </w:rPr>
        <w:t xml:space="preserve">Journalist</w:t>
      </w:r>
      <w:r>
        <w:t xml:space="preserve"> </w:t>
      </w:r>
      <w:r>
        <w:t xml:space="preserve">is a vital asset to the media ecosystem in</w:t>
      </w:r>
      <w:r>
        <w:t xml:space="preserve"> </w:t>
      </w:r>
      <w:r>
        <w:rPr>
          <w:bCs/>
          <w:b/>
        </w:rPr>
        <w:t xml:space="preserve">Mexico City</w:t>
      </w:r>
      <w:r>
        <w:t xml:space="preserve">. Their commitment to truth, combined with a deep understanding of the local context, results in journalism that is both impactful and responsible. The committee recommends the continuation of their current role with an expanded mandate to mentor junior reporters on safety and ethical standards.</w:t>
      </w:r>
    </w:p>
    <w:p>
      <w:pPr>
        <w:pStyle w:val="BodyText"/>
      </w:pPr>
      <w:r>
        <w:rPr>
          <w:bCs/>
          <w:b/>
        </w:rPr>
        <w:t xml:space="preserve">Overall Rating:</w:t>
      </w:r>
      <w:r>
        <w:t xml:space="preserve"> </w:t>
      </w:r>
      <w:r>
        <w:t xml:space="preserve">Excellent (4.8/5.0)</w:t>
      </w:r>
      <w:r>
        <w:br/>
      </w:r>
      <w:r>
        <w:rPr>
          <w:bCs/>
          <w:b/>
        </w:rPr>
        <w:t xml:space="preserve">Status:</w:t>
      </w:r>
      <w:r>
        <w:t xml:space="preserve"> </w:t>
      </w:r>
      <w:r>
        <w:t xml:space="preserve">Approved for Continued Assignment</w:t>
      </w:r>
    </w:p>
    <w:p>
      <w:pPr>
        <w:pStyle w:val="BodyText"/>
      </w:pPr>
      <w:r>
        <w:rPr>
          <w:bCs/>
          <w:b/>
        </w:rPr>
        <w:t xml:space="preserve">Prepared by:</w:t>
      </w:r>
      <w:r>
        <w:br/>
      </w:r>
      <w:r>
        <w:t xml:space="preserve">Editorial Standards Committee</w:t>
      </w:r>
      <w:r>
        <w:br/>
      </w:r>
      <w:r>
        <w:t xml:space="preserve">Mexico City Bureau</w:t>
      </w:r>
    </w:p>
    <w:p>
      <w:pPr>
        <w:pStyle w:val="BodyText"/>
      </w:pPr>
      <w:r>
        <w:t xml:space="preserve">© 2024 Internal Peer Review Documentation. All rights reserved. This document is confidential and intended for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 - Mexico City</dc:title>
  <dc:creator/>
  <dc:language>en</dc:language>
  <cp:keywords/>
  <dcterms:created xsi:type="dcterms:W3CDTF">2026-10-10T03:18:28Z</dcterms:created>
  <dcterms:modified xsi:type="dcterms:W3CDTF">2026-10-10T03:18:28Z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