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Performance</w:t>
      </w:r>
      <w:r>
        <w:t xml:space="preserve"> </w:t>
      </w:r>
      <w:r>
        <w:t xml:space="preserve">Evaluation</w:t>
      </w:r>
    </w:p>
    <w:bookmarkStart w:id="29" w:name="peer-review-report"/>
    <w:p>
      <w:pPr>
        <w:pStyle w:val="Heading1"/>
      </w:pPr>
      <w:r>
        <w:t xml:space="preserve">Peer Review Report</w:t>
      </w:r>
    </w:p>
    <w:p>
      <w:pPr>
        <w:pStyle w:val="FirstParagraph"/>
      </w:pPr>
      <w:r>
        <w:rPr>
          <w:bCs/>
          <w:b/>
        </w:rPr>
        <w:t xml:space="preserve">Subject:</w:t>
      </w:r>
      <w:r>
        <w:t xml:space="preserve"> </w:t>
      </w:r>
      <w:r>
        <w:t xml:space="preserve">Performance Evaluation of Journalist</w:t>
      </w:r>
    </w:p>
    <w:p>
      <w:pPr>
        <w:pStyle w:val="BodyText"/>
      </w:pPr>
      <w:r>
        <w:rPr>
          <w:bCs/>
          <w:b/>
        </w:rPr>
        <w:t xml:space="preserve">Location:</w:t>
      </w:r>
      <w:r>
        <w:t xml:space="preserve"> </w:t>
      </w:r>
      <w:r>
        <w:t xml:space="preserve">Qatar Doha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Editorial Board Member</w:t>
      </w:r>
    </w:p>
    <w:p>
      <w:pPr>
        <w:pStyle w:val="BodyText"/>
      </w:pPr>
      <w:r>
        <w:rPr>
          <w:bCs/>
          <w:b/>
        </w:rPr>
        <w:t xml:space="preserve">Review Period:</w:t>
      </w:r>
      <w:r>
        <w:t xml:space="preserve"> </w:t>
      </w:r>
      <w:r>
        <w:t xml:space="preserve">Q3 2023</w:t>
      </w:r>
    </w:p>
    <w:bookmarkStart w:id="20" w:name="executive-summary"/>
    <w:p>
      <w:pPr>
        <w:pStyle w:val="Heading2"/>
      </w:pPr>
      <w:r>
        <w:t xml:space="preserve">1. Executive Summary</w:t>
      </w:r>
    </w:p>
    <w:p>
      <w:pPr>
        <w:pStyle w:val="FirstParagraph"/>
      </w:pPr>
      <w:r>
        <w:t xml:space="preserve">This Peer Review Report serves as a comprehensive assessment of the professional conduct, journalistic integrity, and output quality of the subject Journalist operating within the media landscape of Qatar Doha. The review focuses on the individual's adherence to ethical standards, their ability to navigate the unique cultural and regulatory environment of the State of Qatar, and their contribution to the organization's editorial goals. The evaluation highlights significant strengths in investigative reporting while identifying areas for improvement regarding digital engagement and cross-cultural sensitivity.</w:t>
      </w:r>
    </w:p>
    <w:bookmarkEnd w:id="20"/>
    <w:bookmarkStart w:id="21" w:name="X202c1729f80fbce804879c8f8cdd276d0ff6fdc"/>
    <w:p>
      <w:pPr>
        <w:pStyle w:val="Heading2"/>
      </w:pPr>
      <w:r>
        <w:t xml:space="preserve">2. Contextual Framework: Journalism in Qatar Doha</w:t>
      </w:r>
    </w:p>
    <w:p>
      <w:pPr>
        <w:pStyle w:val="FirstParagraph"/>
      </w:pPr>
      <w:r>
        <w:t xml:space="preserve">To accurately evaluate the Journalist, one must consider the specific context of Qatar Doha. As a global media hub, particularly with the presence of major networks like Al Jazeera, the standards for reporting are exceptionally high. A Journalist in this region must balance rigorous international reporting standards with a deep respect for local Qatari laws, traditions, and social norms. This review assesses how effectively the subject has managed this delicate equilibrium.</w:t>
      </w:r>
    </w:p>
    <w:p>
      <w:pPr>
        <w:pStyle w:val="BodyText"/>
      </w:pPr>
      <w:r>
        <w:t xml:space="preserve">The role of the Journalist in Doha is not merely to report news but to act as a bridge between the local community and the global audience. This requires a nuanced understanding of the Gulf Cooperation Council (GCC) dynamics, the geopolitical significance of Qatar, and the rapid modernization occurring within the country.</w:t>
      </w:r>
    </w:p>
    <w:bookmarkEnd w:id="21"/>
    <w:bookmarkStart w:id="24" w:name="evaluation-of-journalistic-standards"/>
    <w:p>
      <w:pPr>
        <w:pStyle w:val="Heading2"/>
      </w:pPr>
      <w:r>
        <w:t xml:space="preserve">3. Evaluation of Journalistic Standards</w:t>
      </w:r>
    </w:p>
    <w:bookmarkStart w:id="22" w:name="accuracy-and-verification"/>
    <w:p>
      <w:pPr>
        <w:pStyle w:val="Heading3"/>
      </w:pPr>
      <w:r>
        <w:t xml:space="preserve">3.1 Accuracy and Verification</w:t>
      </w:r>
    </w:p>
    <w:p>
      <w:pPr>
        <w:pStyle w:val="FirstParagraph"/>
      </w:pPr>
      <w:r>
        <w:t xml:space="preserve">The Journalist has demonstrated a commendable commitment to accuracy. In a region where misinformation can spread rapidly, the subject has consistently utilized multiple sources to verify facts before publication. During the review period, the Journalist produced several in-depth features on the economic diversification efforts in Qatar Doha. These pieces were factually robust, citing official government statistics and independent economic analysts.</w:t>
      </w:r>
    </w:p>
    <w:bookmarkEnd w:id="22"/>
    <w:bookmarkStart w:id="23" w:name="ethical-compliance"/>
    <w:p>
      <w:pPr>
        <w:pStyle w:val="Heading3"/>
      </w:pPr>
      <w:r>
        <w:t xml:space="preserve">3.2 Ethical Compliance</w:t>
      </w:r>
    </w:p>
    <w:p>
      <w:pPr>
        <w:pStyle w:val="FirstParagraph"/>
      </w:pPr>
      <w:r>
        <w:t xml:space="preserve">Adherence to the code of ethics is paramount. The Journalist has shown strong ethical judgment, particularly in handling sensitive topics related to labor rights and social change. The subject maintained objectivity and avoided sensationalism, ensuring that the reporting remained respectful of the dignity of all individuals involved. This is crucial for maintaining the credibility of the publication within the local Qatari community.</w:t>
      </w:r>
    </w:p>
    <w:bookmarkEnd w:id="23"/>
    <w:bookmarkEnd w:id="24"/>
    <w:bookmarkStart w:id="25" w:name="X902870709332bb48dc23a9e2c7d7387accc3392"/>
    <w:p>
      <w:pPr>
        <w:pStyle w:val="Heading2"/>
      </w:pPr>
      <w:r>
        <w:t xml:space="preserve">4. Cultural Sensitivity and Local Engagement</w:t>
      </w:r>
    </w:p>
    <w:p>
      <w:pPr>
        <w:pStyle w:val="FirstParagraph"/>
      </w:pPr>
      <w:r>
        <w:t xml:space="preserve">One of the most critical aspects of this Peer Review Report is the assessment of the Journalist's cultural intelligence. Operating in Qatar Doha requires more than just language proficiency; it demands an understanding of Islamic values and Qatari hospitality.</w:t>
      </w:r>
    </w:p>
    <w:p>
      <w:pPr>
        <w:pStyle w:val="BodyText"/>
      </w:pPr>
      <w:r>
        <w:t xml:space="preserve">The Journalist has successfully built relationships with local sources, government officials, and community leaders. This network has allowed for exclusive insights into local events that foreign correspondents often miss. However, the review notes that while the Journalist is respectful, there is room for deeper immersion in the local dialect and colloquialisms to further enhance rapport with non-elite sources.</w:t>
      </w:r>
    </w:p>
    <w:bookmarkEnd w:id="25"/>
    <w:bookmarkStart w:id="26" w:name="digital-proficiency-and-innovation"/>
    <w:p>
      <w:pPr>
        <w:pStyle w:val="Heading2"/>
      </w:pPr>
      <w:r>
        <w:t xml:space="preserve">5. Digital Proficiency and Innovation</w:t>
      </w:r>
    </w:p>
    <w:p>
      <w:pPr>
        <w:pStyle w:val="FirstParagraph"/>
      </w:pPr>
      <w:r>
        <w:t xml:space="preserve">The modern Journalist must be a multimedia storyteller. Qatar Doha is a technologically advanced society with high internet penetration. The subject has adapted well to digital platforms, utilizing social media to distribute content effectively.</w:t>
      </w:r>
    </w:p>
    <w:p>
      <w:pPr>
        <w:pStyle w:val="BodyText"/>
      </w:pPr>
      <w:r>
        <w:t xml:space="preserve">However, the Peer Review Report identifies a need for improvement in interactive storytelling. While the written articles are strong, the integration of data visualization and video content remains below the expected standard for a top-tier media outlet in Doha. The Journalist is encouraged to collaborate more closely with the digital production team to create immersive content that appeals to younger, tech-savvy audiences.</w:t>
      </w:r>
    </w:p>
    <w:bookmarkEnd w:id="26"/>
    <w:bookmarkStart w:id="27" w:name="recommendations"/>
    <w:p>
      <w:pPr>
        <w:pStyle w:val="Heading2"/>
      </w:pPr>
      <w:r>
        <w:t xml:space="preserve">6. Recommendations</w:t>
      </w:r>
    </w:p>
    <w:p>
      <w:pPr>
        <w:pStyle w:val="FirstParagraph"/>
      </w:pPr>
      <w:r>
        <w:t xml:space="preserve">Based on the findings of this Peer Review Report, the following recommendations are made for the Journalist:</w:t>
      </w:r>
    </w:p>
    <w:p>
      <w:pPr>
        <w:numPr>
          <w:ilvl w:val="0"/>
          <w:numId w:val="1001"/>
        </w:numPr>
        <w:pStyle w:val="Compact"/>
      </w:pPr>
      <w:r>
        <w:rPr>
          <w:bCs/>
          <w:b/>
        </w:rPr>
        <w:t xml:space="preserve">Enhance Multimedia Skills:</w:t>
      </w:r>
      <w:r>
        <w:t xml:space="preserve"> </w:t>
      </w:r>
      <w:r>
        <w:t xml:space="preserve">Undertake training in video editing and data journalism to better utilize the resources available in Qatar Doha.</w:t>
      </w:r>
    </w:p>
    <w:p>
      <w:pPr>
        <w:numPr>
          <w:ilvl w:val="0"/>
          <w:numId w:val="1001"/>
        </w:numPr>
        <w:pStyle w:val="Compact"/>
      </w:pPr>
      <w:r>
        <w:rPr>
          <w:bCs/>
          <w:b/>
        </w:rPr>
        <w:t xml:space="preserve">Deepen Local Knowledge:</w:t>
      </w:r>
      <w:r>
        <w:t xml:space="preserve"> </w:t>
      </w:r>
      <w:r>
        <w:t xml:space="preserve">Engage more with local cultural institutions to gain a richer perspective on Qatari heritage beyond the political and economic spheres.</w:t>
      </w:r>
    </w:p>
    <w:p>
      <w:pPr>
        <w:numPr>
          <w:ilvl w:val="0"/>
          <w:numId w:val="1001"/>
        </w:numPr>
        <w:pStyle w:val="Compact"/>
      </w:pPr>
      <w:r>
        <w:rPr>
          <w:bCs/>
          <w:b/>
        </w:rPr>
        <w:t xml:space="preserve">Maintain Ethical Rigor:</w:t>
      </w:r>
      <w:r>
        <w:t xml:space="preserve"> </w:t>
      </w:r>
      <w:r>
        <w:t xml:space="preserve">Continue the high standard of ethical reporting, ensuring that all stories are balanced and fair, reflecting the diverse population of the capital.</w:t>
      </w:r>
    </w:p>
    <w:bookmarkEnd w:id="27"/>
    <w:bookmarkStart w:id="28" w:name="conclusion"/>
    <w:p>
      <w:pPr>
        <w:pStyle w:val="Heading2"/>
      </w:pPr>
      <w:r>
        <w:t xml:space="preserve">7. Conclusion</w:t>
      </w:r>
    </w:p>
    <w:p>
      <w:pPr>
        <w:pStyle w:val="FirstParagraph"/>
      </w:pPr>
      <w:r>
        <w:t xml:space="preserve">In conclusion, this Peer Review Report affirms that the Journalist is a valuable asset to the organization. Their work contributes significantly to the reputation of the publication in Qatar Doha. By addressing the areas of improvement identified in this document, particularly regarding digital innovation and cultural depth, the Journalist is well-positioned for continued professional growth and success in this dynamic media market.</w:t>
      </w:r>
    </w:p>
    <w:bookmarkEnd w:id="28"/>
    <w:p>
      <w:pPr>
        <w:pStyle w:val="BodyText"/>
      </w:pPr>
      <w:r>
        <w:rPr>
          <w:bCs/>
          <w:b/>
        </w:rPr>
        <w:t xml:space="preserve">Reviewed By:</w:t>
      </w:r>
      <w:r>
        <w:t xml:space="preserve"> </w:t>
      </w:r>
      <w:r>
        <w:t xml:space="preserve">[Name Redacted]</w:t>
      </w:r>
    </w:p>
    <w:p>
      <w:pPr>
        <w:pStyle w:val="BodyText"/>
      </w:pPr>
      <w:r>
        <w:rPr>
          <w:bCs/>
          <w:b/>
        </w:rPr>
        <w:t xml:space="preserve">Position:</w:t>
      </w:r>
      <w:r>
        <w:t xml:space="preserve"> </w:t>
      </w:r>
      <w:r>
        <w:t xml:space="preserve">Senior Editor</w:t>
      </w:r>
    </w:p>
    <w:p>
      <w:pPr>
        <w:pStyle w:val="BodyText"/>
      </w:pPr>
      <w:r>
        <w:rPr>
          <w:bCs/>
          <w:b/>
        </w:rPr>
        <w:t xml:space="preserve">Organization:</w:t>
      </w:r>
      <w:r>
        <w:t xml:space="preserve"> </w:t>
      </w:r>
      <w:r>
        <w:t xml:space="preserve">[Media Outlet Name]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Performance Evaluation</dc:title>
  <dc:creator/>
  <dc:language>en</dc:language>
  <cp:keywords/>
  <dcterms:created xsi:type="dcterms:W3CDTF">2026-10-10T01:06:47Z</dcterms:created>
  <dcterms:modified xsi:type="dcterms:W3CDTF">2026-10-10T01:06:47Z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