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Journalist</w:t>
      </w:r>
      <w:r>
        <w:t xml:space="preserve"> </w:t>
      </w:r>
      <w:r>
        <w:t xml:space="preserve">Performance</w:t>
      </w:r>
      <w:r>
        <w:t xml:space="preserve"> </w:t>
      </w:r>
      <w:r>
        <w:t xml:space="preserve">Evaluation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Professional Evaluation of Journalistic Standards and Field Performance</w:t>
      </w:r>
    </w:p>
    <w:p>
      <w:pPr>
        <w:pStyle w:val="BodyText"/>
      </w:pPr>
      <w:r>
        <w:t xml:space="preserve">Subject:</w:t>
      </w:r>
      <w:r>
        <w:t xml:space="preserve"> </w:t>
      </w:r>
      <w:r>
        <w:t xml:space="preserve">Journalist Performance</w:t>
      </w:r>
    </w:p>
    <w:p>
      <w:pPr>
        <w:pStyle w:val="BodyText"/>
      </w:pPr>
      <w:r>
        <w:t xml:space="preserve">Location:</w:t>
      </w: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Date:</w:t>
      </w:r>
      <w:r>
        <w:t xml:space="preserve"> </w:t>
      </w:r>
      <w:r>
        <w:t xml:space="preserve">October 24, 2023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provides a comprehensive assessment of the professional conduct, reporting accuracy, and ethical adherence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within the dynamic media landscape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The review is conducted by a panel of senior editorial peers to ensure that journalistic outputs meet the highest standards of integrity, relevance, and public service.</w:t>
      </w:r>
    </w:p>
    <w:p>
      <w:pPr>
        <w:pStyle w:val="BodyText"/>
      </w:pPr>
      <w:r>
        <w:t xml:space="preserve">The media environment in Dakar is characterized by a vibrant mix of traditional print, broadcast, and digital platforms. As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this region, the subject is expected to navigate complex socio-political narratives while maintaining strict neutrality. This report evaluates the subject's ability to deliver factual reporting amidst the fast-paced news cycle of the capital city.</w:t>
      </w:r>
    </w:p>
    <w:bookmarkEnd w:id="21"/>
    <w:bookmarkStart w:id="22" w:name="Xe7bcce823c9f230adfe27c57b94725e09be916c"/>
    <w:p>
      <w:pPr>
        <w:pStyle w:val="Heading2"/>
      </w:pPr>
      <w:r>
        <w:t xml:space="preserve">2. Contextual Framework: The Dakar Media Landscape</w:t>
      </w:r>
    </w:p>
    <w:p>
      <w:pPr>
        <w:pStyle w:val="FirstParagraph"/>
      </w:pPr>
      <w:r>
        <w:t xml:space="preserve">To properly evaluate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one must understand the specific context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The capital serves as the political and economic heart of the nation. Reporting here requires a nuanced understanding of local governance, the role of the presidency, and the intricate social fabric of the population.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in this context specifically looks for: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Does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respect local customs and religious sentiments prevalent in Dakar?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Political Neutrality:</w:t>
      </w:r>
      <w:r>
        <w:t xml:space="preserve"> </w:t>
      </w:r>
      <w:r>
        <w:t xml:space="preserve">Given the polarized nature of Senegalese politics, does the reporting remain unbiased?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Is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effectively utilizing French, Wolof, and other local dialects to ensure accurate translation and context?</w:t>
      </w:r>
    </w:p>
    <w:bookmarkEnd w:id="22"/>
    <w:bookmarkStart w:id="23" w:name="X760d3b0866800fdcc12aae86d0b8ed0a4af049b"/>
    <w:p>
      <w:pPr>
        <w:pStyle w:val="Heading2"/>
      </w:pPr>
      <w:r>
        <w:t xml:space="preserve">3. Evaluation of Reporting Accuracy and Verification</w:t>
      </w:r>
    </w:p>
    <w:p>
      <w:pPr>
        <w:pStyle w:val="FirstParagraph"/>
      </w:pPr>
      <w:r>
        <w:t xml:space="preserve">The core duty of any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is the pursuit of truth.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where rumors can spread rapidly through social media and word-of-mouth networks, the verification process is paramount.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scrutinizes the subject's methodology in fact-checking.</w:t>
      </w:r>
    </w:p>
    <w:p>
      <w:pPr>
        <w:pStyle w:val="BodyText"/>
      </w:pPr>
      <w:r>
        <w:t xml:space="preserve">The review found that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demonstrated a commendable commitment to multi-source verification. In recent coverage regarding municipal infrastructure projects in Dakar, the subject successfully cross-referenced official government statements with on-the-ground interviews. This approach minimizes the risk of misinformation, a critical requirement for maintaining public trust in Senegalese media.</w:t>
      </w:r>
    </w:p>
    <w:p>
      <w:pPr>
        <w:pStyle w:val="BodyText"/>
      </w:pPr>
      <w:r>
        <w:t xml:space="preserve">However,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notes areas for improvement regarding the speed of verification during breaking news events. While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was quick to publish, there were instances where initial details required subsequent correction. In the high-stakes environment of Dakar, balancing speed with absolute accuracy remains a challenge that requires further refinement.</w:t>
      </w:r>
    </w:p>
    <w:bookmarkEnd w:id="23"/>
    <w:bookmarkStart w:id="24" w:name="X4ce211acb8b02978b825403f312638d11fa1afd"/>
    <w:p>
      <w:pPr>
        <w:pStyle w:val="Heading2"/>
      </w:pPr>
      <w:r>
        <w:t xml:space="preserve">4. Ethical Standards and Professional Conduct</w:t>
      </w:r>
    </w:p>
    <w:p>
      <w:pPr>
        <w:pStyle w:val="FirstParagraph"/>
      </w:pPr>
      <w:r>
        <w:t xml:space="preserve">Ethical journalism is the backbone of a free press.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assesses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adherence to the code of ethics established by the Senegalese Order of Journalists. Key areas of focus include conflict of interest, source protection, and the treatment of subjects.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has shown strong ethical fortitude, particularly in investigative pieces concerning local corruption in Dakar. The subject maintained the anonymity of whistleblowers, ensuring their safety while exposing wrongdoing. This is a vital skill for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in a region where political pressure can be intense.</w:t>
      </w:r>
    </w:p>
    <w:p>
      <w:pPr>
        <w:pStyle w:val="BodyText"/>
      </w:pPr>
      <w:r>
        <w:t xml:space="preserve">Furthermore,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the subject's respectful interaction with interviewees. Whether covering high-profile politicians in the Plateau district or residents in the suburbs,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maintained a professional demeanor, avoiding sensationalism or exploitation of vulnerable individuals.</w:t>
      </w:r>
    </w:p>
    <w:bookmarkEnd w:id="24"/>
    <w:bookmarkStart w:id="25" w:name="narrative-quality-and-public-engagement"/>
    <w:p>
      <w:pPr>
        <w:pStyle w:val="Heading2"/>
      </w:pPr>
      <w:r>
        <w:t xml:space="preserve">5. Narrative Quality and Public Engagement</w:t>
      </w:r>
    </w:p>
    <w:p>
      <w:pPr>
        <w:pStyle w:val="FirstParagraph"/>
      </w:pPr>
      <w:r>
        <w:t xml:space="preserve">Beyond facts and ethics,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be an effective storyteller. The ability to engage the public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requires a narrative style that is both accessible and compelling.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evaluates the clarity, tone, and impact of the subject's writing and broadcasting.</w:t>
      </w:r>
    </w:p>
    <w:p>
      <w:pPr>
        <w:pStyle w:val="BodyText"/>
      </w:pPr>
      <w:r>
        <w:t xml:space="preserve">The subject's work is characterized by clear, concise language that effectively communicates complex issues to a diverse audience.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successfully bridges the gap between technical policy details and everyday concerns for the citizens of Dakar. This engagement is crucial for fostering an informed electorate.</w:t>
      </w:r>
    </w:p>
    <w:p>
      <w:pPr>
        <w:pStyle w:val="BodyText"/>
      </w:pPr>
      <w:r>
        <w:t xml:space="preserve">Additionally,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has effectively utilized digital platforms to extend the reach of their reporting. By engaging with readers on social media, the subject has created a feedback loop that enhances the relevance of their coverage. This digital literacy is an essential trait for modern journalism in Senegal.</w:t>
      </w:r>
    </w:p>
    <w:bookmarkEnd w:id="25"/>
    <w:bookmarkStart w:id="26" w:name="recommendations-and-conclusion"/>
    <w:p>
      <w:pPr>
        <w:pStyle w:val="Heading2"/>
      </w:pPr>
      <w:r>
        <w:t xml:space="preserve">6. Recommendations and Conclusion</w:t>
      </w:r>
    </w:p>
    <w:p>
      <w:pPr>
        <w:pStyle w:val="FirstParagraph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is deemed to be performing at a high professional level within the context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The subject demonstrates a strong commitment to truth, ethical standards, and public service.</w:t>
      </w:r>
    </w:p>
    <w:p>
      <w:pPr>
        <w:pStyle w:val="BodyText"/>
      </w:pPr>
      <w:r>
        <w:t xml:space="preserve">To further enhance their performance, the following recommendations are made: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Enhanced Data Journalism: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should incorporate more data-driven analysis into reports on Dakar's economic trends.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Regional Expansion:</w:t>
      </w:r>
      <w:r>
        <w:t xml:space="preserve"> </w:t>
      </w:r>
      <w:r>
        <w:t xml:space="preserve">While coverage of Dakar is excellent,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is encouraged to broaden their scope to include perspectives from outside the capital.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Continued Training:</w:t>
      </w:r>
      <w:r>
        <w:t xml:space="preserve"> </w:t>
      </w:r>
      <w:r>
        <w:t xml:space="preserve">Participation in advanced workshops on digital security and investigative techniques is recommended.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affirms that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is a valuable asset to the media landscape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Their dedication to rigorous reporting contributes significantly to the democratic discourse of the nation.</w:t>
      </w:r>
    </w:p>
    <w:p>
      <w:pPr>
        <w:pStyle w:val="BodyText"/>
      </w:pPr>
      <w:r>
        <w:t xml:space="preserve">Overall Rating: Excellent</w:t>
      </w:r>
    </w:p>
    <w:p>
      <w:pPr>
        <w:pStyle w:val="BodyText"/>
      </w:pPr>
      <w:r>
        <w:t xml:space="preserve">The subject meets all core competencies required for senior journalistic roles in the region.</w:t>
      </w:r>
    </w:p>
    <w:bookmarkEnd w:id="26"/>
    <w:p>
      <w:pPr>
        <w:pStyle w:val="BodyText"/>
      </w:pPr>
      <w:r>
        <w:rPr>
          <w:bCs/>
          <w:b/>
        </w:rPr>
        <w:t xml:space="preserve">Lead Reviewer</w:t>
      </w:r>
      <w:r>
        <w:br/>
      </w:r>
      <w:r>
        <w:t xml:space="preserve">Senior Editor</w:t>
      </w:r>
    </w:p>
    <w:p>
      <w:pPr>
        <w:pStyle w:val="BodyText"/>
      </w:pPr>
      <w:r>
        <w:rPr>
          <w:bCs/>
          <w:b/>
        </w:rPr>
        <w:t xml:space="preserve">Subject</w:t>
      </w:r>
      <w:r>
        <w:br/>
      </w:r>
      <w:r>
        <w:t xml:space="preserve">Journalist</w:t>
      </w:r>
    </w:p>
    <w:p>
      <w:pPr>
        <w:pStyle w:val="BodyText"/>
      </w:pPr>
      <w:r>
        <w:t xml:space="preserve">© 2023 Media Standards Review Board. This document is confidential and intended for internal professional development purposes only.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Journalist Performance Evaluation</dc:title>
  <dc:creator/>
  <dc:language>en</dc:language>
  <cp:keywords/>
  <dcterms:created xsi:type="dcterms:W3CDTF">2026-10-10T04:20:46Z</dcterms:created>
  <dcterms:modified xsi:type="dcterms:W3CDTF">2026-10-10T04:20:46Z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