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vibrant media landscape of South Africa Johannesburg. The purpose of this review is to provide constructive feedback, identify areas of excellence, and recommend improvements to enhance the quality of journalism in this dynamic city.</w:t>
      </w:r>
    </w:p>
    <w:bookmarkEnd w:id="21"/>
    <w:bookmarkStart w:id="22" w:name="background"/>
    <w:p>
      <w:pPr>
        <w:pStyle w:val="Heading2"/>
      </w:pPr>
      <w:r>
        <w:t xml:space="preserve">2. Background</w:t>
      </w:r>
    </w:p>
    <w:p>
      <w:pPr>
        <w:pStyle w:val="FirstParagraph"/>
      </w:pPr>
      <w:r>
        <w:t xml:space="preserve">Johannesburg, as the economic hub of South Africa, plays a pivotal role in shaping national and international narratives. The city's diverse population, complex socio-political environment, and rapid urbanization make it a critical location for investigative and feature journalism. This report focuses on the Journalist's contributions to local and national media, their adherence to ethical guidelines, and their impact on public discourse.</w:t>
      </w:r>
    </w:p>
    <w:bookmarkEnd w:id="22"/>
    <w:bookmarkStart w:id="23" w:name="evaluation-criteria"/>
    <w:p>
      <w:pPr>
        <w:pStyle w:val="Heading2"/>
      </w:pPr>
      <w:r>
        <w:t xml:space="preserve">3. Evaluation Criteria</w:t>
      </w:r>
    </w:p>
    <w:p>
      <w:pPr>
        <w:pStyle w:val="FirstParagraph"/>
      </w:pPr>
      <w:r>
        <w:t xml:space="preserve">The evaluation of the Journalist was conducted based on the following criteria:</w:t>
      </w:r>
    </w:p>
    <w:p>
      <w:pPr>
        <w:numPr>
          <w:ilvl w:val="0"/>
          <w:numId w:val="1001"/>
        </w:numPr>
        <w:pStyle w:val="Compact"/>
      </w:pPr>
      <w:r>
        <w:t xml:space="preserve">Accuracy and reliability of reporting</w:t>
      </w:r>
    </w:p>
    <w:p>
      <w:pPr>
        <w:numPr>
          <w:ilvl w:val="0"/>
          <w:numId w:val="1001"/>
        </w:numPr>
        <w:pStyle w:val="Compact"/>
      </w:pPr>
      <w:r>
        <w:t xml:space="preserve">Adherence to ethical standards</w:t>
      </w:r>
    </w:p>
    <w:p>
      <w:pPr>
        <w:numPr>
          <w:ilvl w:val="0"/>
          <w:numId w:val="1001"/>
        </w:numPr>
        <w:pStyle w:val="Compact"/>
      </w:pPr>
      <w:r>
        <w:t xml:space="preserve">Depth and quality of investigative work</w:t>
      </w:r>
    </w:p>
    <w:p>
      <w:pPr>
        <w:numPr>
          <w:ilvl w:val="0"/>
          <w:numId w:val="1001"/>
        </w:numPr>
        <w:pStyle w:val="Compact"/>
      </w:pPr>
      <w:r>
        <w:t xml:space="preserve">Engagement with local communities</w:t>
      </w:r>
    </w:p>
    <w:p>
      <w:pPr>
        <w:numPr>
          <w:ilvl w:val="0"/>
          <w:numId w:val="1001"/>
        </w:numPr>
        <w:pStyle w:val="Compact"/>
      </w:pPr>
      <w:r>
        <w:t xml:space="preserve">Use of multimedia and digital platforms</w:t>
      </w:r>
    </w:p>
    <w:p>
      <w:pPr>
        <w:numPr>
          <w:ilvl w:val="0"/>
          <w:numId w:val="1001"/>
        </w:numPr>
        <w:pStyle w:val="Compact"/>
      </w:pPr>
      <w:r>
        <w:t xml:space="preserve">Impact on public awareness and policy</w:t>
      </w:r>
    </w:p>
    <w:bookmarkEnd w:id="23"/>
    <w:bookmarkStart w:id="30" w:name="findings"/>
    <w:p>
      <w:pPr>
        <w:pStyle w:val="Heading2"/>
      </w:pPr>
      <w:r>
        <w:t xml:space="preserve">4. Findings</w:t>
      </w:r>
    </w:p>
    <w:bookmarkStart w:id="24" w:name="accuracy-and-reliability"/>
    <w:p>
      <w:pPr>
        <w:pStyle w:val="Heading3"/>
      </w:pPr>
      <w:r>
        <w:t xml:space="preserve">4.1 Accuracy and Reliability</w:t>
      </w:r>
    </w:p>
    <w:p>
      <w:pPr>
        <w:pStyle w:val="FirstParagraph"/>
      </w:pPr>
      <w:r>
        <w:t xml:space="preserve">The Journalist has demonstrated a strong commitment to accuracy and reliability in their reporting. Their articles consistently reflect thorough research, fact-checking, and verification of sources. This is particularly commendable in the context of South Africa Johannesburg, where misinformation can have significant social and political consequences.</w:t>
      </w:r>
    </w:p>
    <w:bookmarkEnd w:id="24"/>
    <w:bookmarkStart w:id="25" w:name="ethical-standards"/>
    <w:p>
      <w:pPr>
        <w:pStyle w:val="Heading3"/>
      </w:pPr>
      <w:r>
        <w:t xml:space="preserve">4.2 Ethical Standards</w:t>
      </w:r>
    </w:p>
    <w:p>
      <w:pPr>
        <w:pStyle w:val="FirstParagraph"/>
      </w:pPr>
      <w:r>
        <w:t xml:space="preserve">The Journalist has adhered to the ethical guidelines set forth by the South African Press Council and other relevant bodies. Their work reflects a commitment to fairness, impartiality, and respect for privacy. However, there are instances where the Journalist could improve transparency regarding potential conflicts of interest.</w:t>
      </w:r>
    </w:p>
    <w:bookmarkEnd w:id="25"/>
    <w:bookmarkStart w:id="26" w:name="investigative-work"/>
    <w:p>
      <w:pPr>
        <w:pStyle w:val="Heading3"/>
      </w:pPr>
      <w:r>
        <w:t xml:space="preserve">4.3 Investigative Work</w:t>
      </w:r>
    </w:p>
    <w:p>
      <w:pPr>
        <w:pStyle w:val="FirstParagraph"/>
      </w:pPr>
      <w:r>
        <w:t xml:space="preserve">The Journalist has produced several high-quality investigative pieces that have shed light on critical issues in South Africa Johannesburg, including corruption, inequality, and urban development. These reports have not only informed the public but also prompted discussions and actions from local authorities.</w:t>
      </w:r>
    </w:p>
    <w:bookmarkEnd w:id="26"/>
    <w:bookmarkStart w:id="27" w:name="community-engagement"/>
    <w:p>
      <w:pPr>
        <w:pStyle w:val="Heading3"/>
      </w:pPr>
      <w:r>
        <w:t xml:space="preserve">4.4 Community Engagement</w:t>
      </w:r>
    </w:p>
    <w:p>
      <w:pPr>
        <w:pStyle w:val="FirstParagraph"/>
      </w:pPr>
      <w:r>
        <w:t xml:space="preserve">The Journalist has made efforts to engage with local communities, particularly in underserved areas. This engagement has enriched their reporting and ensured that diverse voices are represented. However, there is room for more sustained and inclusive community involvement.</w:t>
      </w:r>
    </w:p>
    <w:bookmarkEnd w:id="27"/>
    <w:bookmarkStart w:id="28" w:name="use-of-multimedia-and-digital-platforms"/>
    <w:p>
      <w:pPr>
        <w:pStyle w:val="Heading3"/>
      </w:pPr>
      <w:r>
        <w:t xml:space="preserve">4.5 Use of Multimedia and Digital Platforms</w:t>
      </w:r>
    </w:p>
    <w:p>
      <w:pPr>
        <w:pStyle w:val="FirstParagraph"/>
      </w:pPr>
      <w:r>
        <w:t xml:space="preserve">The Journalist has effectively utilized multimedia tools and digital platforms to enhance their storytelling. Their use of video, audio, and interactive graphics has made their work more accessible and engaging. However, there is potential for further innovation in leveraging emerging technologies.</w:t>
      </w:r>
    </w:p>
    <w:bookmarkEnd w:id="28"/>
    <w:bookmarkStart w:id="29" w:name="impact-on-public-awareness-and-policy"/>
    <w:p>
      <w:pPr>
        <w:pStyle w:val="Heading3"/>
      </w:pPr>
      <w:r>
        <w:t xml:space="preserve">4.6 Impact on Public Awareness and Policy</w:t>
      </w:r>
    </w:p>
    <w:p>
      <w:pPr>
        <w:pStyle w:val="FirstParagraph"/>
      </w:pPr>
      <w:r>
        <w:t xml:space="preserve">The Journalist's work has had a measurable impact on public awareness and policy in South Africa Johannesburg. Their reporting on key issues has influenced public opinion and prompted responses from policymakers. This demonstrates the power of journalism to drive social change.</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transparency regarding potential conflicts of interest to maintain public trust.</w:t>
      </w:r>
    </w:p>
    <w:p>
      <w:pPr>
        <w:numPr>
          <w:ilvl w:val="0"/>
          <w:numId w:val="1002"/>
        </w:numPr>
        <w:pStyle w:val="Compact"/>
      </w:pPr>
      <w:r>
        <w:t xml:space="preserve">Deepen community engagement by establishing long-term partnerships with local organizations.</w:t>
      </w:r>
    </w:p>
    <w:p>
      <w:pPr>
        <w:numPr>
          <w:ilvl w:val="0"/>
          <w:numId w:val="1002"/>
        </w:numPr>
        <w:pStyle w:val="Compact"/>
      </w:pPr>
      <w:r>
        <w:t xml:space="preserve">Explore innovative ways to use emerging technologies to enhance storytelling and audience engagement.</w:t>
      </w:r>
    </w:p>
    <w:p>
      <w:pPr>
        <w:numPr>
          <w:ilvl w:val="0"/>
          <w:numId w:val="1002"/>
        </w:numPr>
        <w:pStyle w:val="Compact"/>
      </w:pPr>
      <w:r>
        <w:t xml:space="preserve">Continue to prioritize investigative journalism that addresses critical issues in South Africa Johannesburg.</w:t>
      </w:r>
    </w:p>
    <w:bookmarkEnd w:id="31"/>
    <w:bookmarkStart w:id="32" w:name="conclusion"/>
    <w:p>
      <w:pPr>
        <w:pStyle w:val="Heading2"/>
      </w:pPr>
      <w:r>
        <w:t xml:space="preserve">6. Conclusion</w:t>
      </w:r>
    </w:p>
    <w:p>
      <w:pPr>
        <w:pStyle w:val="FirstParagraph"/>
      </w:pPr>
      <w:r>
        <w:t xml:space="preserve">This Peer Review Report highlights the significant contributions of the Journalist to the media landscape in South Africa Johannesburg. Their commitment to accuracy, ethical standards, and impactful storytelling is commendable. By addressing the areas for improvement identified in this report, the Journalist can further enhance their professional practice and continue to play a vital role in informing and empowering the public.</w:t>
      </w:r>
    </w:p>
    <w:bookmarkEnd w:id="32"/>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Journalist and Peer Reviewer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South Africa Johannesburg</dc:title>
  <dc:creator/>
  <dc:language>en</dc:language>
  <cp:keywords/>
  <dcterms:created xsi:type="dcterms:W3CDTF">2026-10-10T05:52:56Z</dcterms:created>
  <dcterms:modified xsi:type="dcterms:W3CDTF">2026-10-10T05:52:56Z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