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Confidential Professional Assessment</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United Kingdom London</w:t>
      </w:r>
    </w:p>
    <w:p>
      <w:pPr>
        <w:pStyle w:val="BodyText"/>
      </w:pPr>
      <w:r>
        <w:rPr>
          <w:bCs/>
          <w:b/>
        </w:rPr>
        <w:t xml:space="preserve">Subject Role:</w:t>
      </w:r>
      <w:r>
        <w:t xml:space="preserve"> </w:t>
      </w:r>
      <w:r>
        <w:t xml:space="preserve">Senior Journalist</w:t>
      </w:r>
    </w:p>
    <w:p>
      <w:pPr>
        <w:pStyle w:val="BodyText"/>
      </w:pPr>
      <w:r>
        <w:rPr>
          <w:bCs/>
          <w:b/>
        </w:rPr>
        <w:t xml:space="preserve">Review Period:</w:t>
      </w:r>
      <w:r>
        <w:t xml:space="preserve"> </w:t>
      </w:r>
      <w:r>
        <w:t xml:space="preserve">Q3 2023 - Q4 2023</w:t>
      </w:r>
    </w:p>
    <w:p>
      <w:pPr>
        <w:pStyle w:val="BodyText"/>
      </w:pPr>
      <w:r>
        <w:rPr>
          <w:bCs/>
          <w:b/>
        </w:rPr>
        <w:t xml:space="preserve">Reviewer Name:</w:t>
      </w:r>
      <w:r>
        <w:t xml:space="preserve"> </w:t>
      </w:r>
      <w:r>
        <w:t xml:space="preserve">[Editor-in-Chief Name]</w:t>
      </w:r>
    </w:p>
    <w:p>
      <w:pPr>
        <w:pStyle w:val="BodyText"/>
      </w:pPr>
      <w:r>
        <w:rPr>
          <w:bCs/>
          <w:b/>
        </w:rPr>
        <w:t xml:space="preserve">Department:</w:t>
      </w:r>
      <w:r>
        <w:t xml:space="preserve"> </w:t>
      </w:r>
      <w:r>
        <w:t xml:space="preserve">Newsroom / Investigations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ethical adherence, and editorial output of the subject</w:t>
      </w:r>
      <w:r>
        <w:t xml:space="preserve"> </w:t>
      </w:r>
      <w:r>
        <w:rPr>
          <w:bCs/>
          <w:b/>
        </w:rPr>
        <w:t xml:space="preserve">Journalist</w:t>
      </w:r>
      <w:r>
        <w:t xml:space="preserve">. The assessment is conducted within the specific regulatory and cultural context of the</w:t>
      </w:r>
      <w:r>
        <w:t xml:space="preserve"> </w:t>
      </w:r>
      <w:r>
        <w:rPr>
          <w:bCs/>
          <w:b/>
        </w:rPr>
        <w:t xml:space="preserve">United Kingdom London</w:t>
      </w:r>
      <w:r>
        <w:t xml:space="preserve"> </w:t>
      </w:r>
      <w:r>
        <w:t xml:space="preserve">media landscape. The primary objective of this review is to ensure that the journalist’s work aligns with the highest standards of the Industry Press Code, maintains the integrity of the publication, and resonates with the diverse demographic of the London readership.</w:t>
      </w:r>
    </w:p>
    <w:p>
      <w:pPr>
        <w:pStyle w:val="BodyText"/>
      </w:pPr>
      <w:r>
        <w:t xml:space="preserve">Over the review period, the journalist has demonstrated a robust commitment to investigative reporting, particularly regarding local governance and urban development issues in London. However, this report also highlights areas requiring refinement regarding digital engagement strategies and strict adherence to data protection protocols under UK law.</w:t>
      </w:r>
    </w:p>
    <w:bookmarkEnd w:id="21"/>
    <w:bookmarkStart w:id="24" w:name="editorial-quality-and-storytelling"/>
    <w:p>
      <w:pPr>
        <w:pStyle w:val="Heading2"/>
      </w:pPr>
      <w:r>
        <w:t xml:space="preserve">2. Editorial Quality and Storytelling</w:t>
      </w:r>
    </w:p>
    <w:bookmarkStart w:id="22" w:name="accuracy-and-verification"/>
    <w:p>
      <w:pPr>
        <w:pStyle w:val="Heading3"/>
      </w:pPr>
      <w:r>
        <w:t xml:space="preserve">Accuracy and Verification</w:t>
      </w:r>
    </w:p>
    <w:p>
      <w:pPr>
        <w:pStyle w:val="FirstParagraph"/>
      </w:pPr>
      <w:r>
        <w:t xml:space="preserve">The cornerstone of any</w:t>
      </w:r>
      <w:r>
        <w:t xml:space="preserve"> </w:t>
      </w:r>
      <w:r>
        <w:rPr>
          <w:bCs/>
          <w:b/>
        </w:rPr>
        <w:t xml:space="preserve">Journalist</w:t>
      </w:r>
      <w:r>
        <w:t xml:space="preserve">'s role is the accuracy of information. In the fast-paced environment of</w:t>
      </w:r>
      <w:r>
        <w:t xml:space="preserve"> </w:t>
      </w:r>
      <w:r>
        <w:rPr>
          <w:bCs/>
          <w:b/>
        </w:rPr>
        <w:t xml:space="preserve">United Kingdom London</w:t>
      </w:r>
      <w:r>
        <w:t xml:space="preserve"> </w:t>
      </w:r>
      <w:r>
        <w:t xml:space="preserve">newsrooms, where the pressure to break stories is immense, the subject has maintained a commendable level of diligence. Fact-checking procedures were followed rigorously in 95% of submitted pieces. The journalist successfully navigated complex narratives involving the London Borough Councils, ensuring that all claims were substantiated by primary sources.</w:t>
      </w:r>
    </w:p>
    <w:bookmarkEnd w:id="22"/>
    <w:bookmarkStart w:id="23" w:name="relevance-to-the-london-audience"/>
    <w:p>
      <w:pPr>
        <w:pStyle w:val="Heading3"/>
      </w:pPr>
      <w:r>
        <w:t xml:space="preserve">Relevance to the London Audience</w:t>
      </w:r>
    </w:p>
    <w:p>
      <w:pPr>
        <w:pStyle w:val="FirstParagraph"/>
      </w:pPr>
      <w:r>
        <w:t xml:space="preserve">The reporting displayed a nuanced understanding of the</w:t>
      </w:r>
      <w:r>
        <w:t xml:space="preserve"> </w:t>
      </w:r>
      <w:r>
        <w:rPr>
          <w:bCs/>
          <w:b/>
        </w:rPr>
        <w:t xml:space="preserve">United Kingdom London</w:t>
      </w:r>
      <w:r>
        <w:t xml:space="preserve"> </w:t>
      </w:r>
      <w:r>
        <w:t xml:space="preserve">socio-political climate. Articles focused on the housing crisis in South London and transport strikes across the capital were not only timely but also deeply empathetic to the lived experiences of the local population. The ability to contextualize national UK policies within the specific reality of London life is a significant strength noted in this</w:t>
      </w:r>
      <w:r>
        <w:t xml:space="preserve"> </w:t>
      </w:r>
      <w:r>
        <w:rPr>
          <w:bCs/>
          <w:b/>
        </w:rPr>
        <w:t xml:space="preserve">Peer Review Report</w:t>
      </w:r>
      <w:r>
        <w:t xml:space="preserve">.</w:t>
      </w:r>
    </w:p>
    <w:bookmarkEnd w:id="23"/>
    <w:bookmarkEnd w:id="24"/>
    <w:bookmarkStart w:id="27" w:name="X2ab6286b6a7341330e4806ae9ae89e6b4afb7fc"/>
    <w:p>
      <w:pPr>
        <w:pStyle w:val="Heading2"/>
      </w:pPr>
      <w:r>
        <w:t xml:space="preserve">3. Ethical Standards and Regulatory Compliance</w:t>
      </w:r>
    </w:p>
    <w:bookmarkStart w:id="25" w:name="X1988bf33e97e34f41c65f23f40972d3c32e523f"/>
    <w:p>
      <w:pPr>
        <w:pStyle w:val="Heading3"/>
      </w:pPr>
      <w:r>
        <w:t xml:space="preserve">Adherence to the Editors' Code of Practice</w:t>
      </w:r>
    </w:p>
    <w:p>
      <w:pPr>
        <w:pStyle w:val="FirstParagraph"/>
      </w:pPr>
      <w:r>
        <w:t xml:space="preserve">Operating in the</w:t>
      </w:r>
      <w:r>
        <w:t xml:space="preserve"> </w:t>
      </w:r>
      <w:r>
        <w:rPr>
          <w:bCs/>
          <w:b/>
        </w:rPr>
        <w:t xml:space="preserve">United Kingdom</w:t>
      </w:r>
      <w:r>
        <w:t xml:space="preserve"> </w:t>
      </w:r>
      <w:r>
        <w:t xml:space="preserve">requires strict adherence to the Editors' Code of Practice. This</w:t>
      </w:r>
      <w:r>
        <w:t xml:space="preserve"> </w:t>
      </w:r>
      <w:r>
        <w:rPr>
          <w:bCs/>
          <w:b/>
        </w:rPr>
        <w:t xml:space="preserve">Peer Review Report</w:t>
      </w:r>
      <w:r>
        <w:t xml:space="preserve"> </w:t>
      </w:r>
      <w:r>
        <w:t xml:space="preserve">confirms that the</w:t>
      </w:r>
      <w:r>
        <w:t xml:space="preserve"> </w:t>
      </w:r>
      <w:r>
        <w:rPr>
          <w:bCs/>
          <w:b/>
        </w:rPr>
        <w:t xml:space="preserve">Journalist</w:t>
      </w:r>
      <w:r>
        <w:t xml:space="preserve"> </w:t>
      </w:r>
      <w:r>
        <w:t xml:space="preserve">has respected the rights of individuals, particularly regarding privacy and harassment. There were no substantiated complaints lodged against the subject during this period. The handling of sensitive sources in Westminster and City of London financial districts was conducted with appropriate discretion and security.</w:t>
      </w:r>
    </w:p>
    <w:bookmarkEnd w:id="25"/>
    <w:bookmarkStart w:id="26" w:name="data-protection-and-gdpr"/>
    <w:p>
      <w:pPr>
        <w:pStyle w:val="Heading3"/>
      </w:pPr>
      <w:r>
        <w:t xml:space="preserve">Data Protection and GDPR</w:t>
      </w:r>
    </w:p>
    <w:p>
      <w:pPr>
        <w:pStyle w:val="FirstParagraph"/>
      </w:pPr>
      <w:r>
        <w:t xml:space="preserve">Given the stringent General Data Protection Regulation (GDPR) laws in the UK, the journalist's handling of personal data was scrutinized. While generally compliant, there were minor instances where anonymization of sources in digital archives could be improved. It is recommended that the journalist undergoes a refresher course on digital data security to ensure full compliance with UK Information Commissioner's Office (ICO) guidelines.</w:t>
      </w:r>
    </w:p>
    <w:bookmarkEnd w:id="26"/>
    <w:bookmarkEnd w:id="27"/>
    <w:bookmarkStart w:id="28" w:name="professional-conduct-and-collaboration"/>
    <w:p>
      <w:pPr>
        <w:pStyle w:val="Heading2"/>
      </w:pPr>
      <w:r>
        <w:t xml:space="preserve">4. Professional Conduct and Collaboration</w:t>
      </w:r>
    </w:p>
    <w:p>
      <w:pPr>
        <w:pStyle w:val="FirstParagraph"/>
      </w:pPr>
      <w:r>
        <w:t xml:space="preserve">The</w:t>
      </w:r>
      <w:r>
        <w:t xml:space="preserve"> </w:t>
      </w:r>
      <w:r>
        <w:rPr>
          <w:bCs/>
          <w:b/>
        </w:rPr>
        <w:t xml:space="preserve">Journalist</w:t>
      </w:r>
      <w:r>
        <w:t xml:space="preserve"> </w:t>
      </w:r>
      <w:r>
        <w:t xml:space="preserve">has exhibited a collaborative spirit within the London newsroom. Feedback from sub-editors and photographers indicates a willingness to accept constructive criticism and a proactive approach to team projects. The subject frequently shares leads and resources with colleagues, fostering a positive working environment. Furthermore, the journalist has shown cultural competence, essential for reporting in a multicultural hub like</w:t>
      </w:r>
      <w:r>
        <w:t xml:space="preserve"> </w:t>
      </w:r>
      <w:r>
        <w:rPr>
          <w:bCs/>
          <w:b/>
        </w:rPr>
        <w:t xml:space="preserve">United Kingdom London</w:t>
      </w:r>
      <w:r>
        <w:t xml:space="preserve">, ensuring that reporting is inclusive and free from unconscious bias.</w:t>
      </w:r>
    </w:p>
    <w:bookmarkEnd w:id="28"/>
    <w:bookmarkStart w:id="29" w:name="areas-for-development"/>
    <w:p>
      <w:pPr>
        <w:pStyle w:val="Heading2"/>
      </w:pPr>
      <w:r>
        <w:t xml:space="preserve">5. Areas for Development</w:t>
      </w:r>
    </w:p>
    <w:p>
      <w:pPr>
        <w:pStyle w:val="FirstParagraph"/>
      </w:pPr>
      <w:r>
        <w:t xml:space="preserve">While the performance is largely exemplary, this</w:t>
      </w:r>
      <w:r>
        <w:t xml:space="preserve"> </w:t>
      </w:r>
      <w:r>
        <w:rPr>
          <w:bCs/>
          <w:b/>
        </w:rPr>
        <w:t xml:space="preserve">Peer Review Report</w:t>
      </w:r>
      <w:r>
        <w:t xml:space="preserve"> </w:t>
      </w:r>
      <w:r>
        <w:t xml:space="preserve">identifies specific areas for growth:</w:t>
      </w:r>
    </w:p>
    <w:p>
      <w:pPr>
        <w:numPr>
          <w:ilvl w:val="0"/>
          <w:numId w:val="1001"/>
        </w:numPr>
        <w:pStyle w:val="Compact"/>
      </w:pPr>
      <w:r>
        <w:rPr>
          <w:bCs/>
          <w:b/>
        </w:rPr>
        <w:t xml:space="preserve">Digital Multimedia Integration:</w:t>
      </w:r>
      <w:r>
        <w:t xml:space="preserve"> </w:t>
      </w:r>
      <w:r>
        <w:t xml:space="preserve">To remain competitive in the London media market, the journalist must enhance their ability to integrate multimedia elements (video, interactive graphics) into their reporting.</w:t>
      </w:r>
    </w:p>
    <w:p>
      <w:pPr>
        <w:numPr>
          <w:ilvl w:val="0"/>
          <w:numId w:val="1001"/>
        </w:numPr>
        <w:pStyle w:val="Compact"/>
      </w:pPr>
      <w:r>
        <w:rPr>
          <w:bCs/>
          <w:b/>
        </w:rPr>
        <w:t xml:space="preserve">Social Media Engagement:</w:t>
      </w:r>
      <w:r>
        <w:t xml:space="preserve"> </w:t>
      </w:r>
      <w:r>
        <w:t xml:space="preserve">There is a need to better engage with the audience on platforms like X (formerly Twitter) and LinkedIn, which are vital for news dissemination in the UK.</w:t>
      </w:r>
    </w:p>
    <w:p>
      <w:pPr>
        <w:numPr>
          <w:ilvl w:val="0"/>
          <w:numId w:val="1001"/>
        </w:numPr>
        <w:pStyle w:val="Compact"/>
      </w:pPr>
      <w:r>
        <w:rPr>
          <w:bCs/>
          <w:b/>
        </w:rPr>
        <w:t xml:space="preserve">Speed vs. Accuracy Balance:</w:t>
      </w:r>
      <w:r>
        <w:t xml:space="preserve"> </w:t>
      </w:r>
      <w:r>
        <w:t xml:space="preserve">While accuracy is high, the turnaround time for breaking news in the capital can be improved without compromising quality.</w:t>
      </w:r>
    </w:p>
    <w:bookmarkEnd w:id="29"/>
    <w:bookmarkStart w:id="30"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Journalist</w:t>
      </w:r>
      <w:r>
        <w:t xml:space="preserve"> </w:t>
      </w:r>
      <w:r>
        <w:t xml:space="preserve">is a valuable asset to the organization. Their work upholds the reputation of the publication within the</w:t>
      </w:r>
      <w:r>
        <w:t xml:space="preserve"> </w:t>
      </w:r>
      <w:r>
        <w:rPr>
          <w:bCs/>
          <w:b/>
        </w:rPr>
        <w:t xml:space="preserve">United Kingdom London</w:t>
      </w:r>
      <w:r>
        <w:t xml:space="preserve"> </w:t>
      </w:r>
      <w:r>
        <w:t xml:space="preserve">media sector. The subject demonstrates the integrity, curiosity, and resilience required of modern journalism.</w:t>
      </w:r>
    </w:p>
    <w:p>
      <w:pPr>
        <w:pStyle w:val="BodyText"/>
      </w:pPr>
      <w:r>
        <w:t xml:space="preserve">It is recommended that the journalist continues their current trajectory while addressing the developmental areas outlined above. A follow-up review is scheduled for six months to assess progress in digital skills and workflow efficiency.</w:t>
      </w:r>
    </w:p>
    <w:p>
      <w:pPr>
        <w:pStyle w:val="BodyText"/>
      </w:pPr>
      <w:r>
        <w:rPr>
          <w:bCs/>
          <w:b/>
        </w:rPr>
        <w:t xml:space="preserve">Reviewer Signature:</w:t>
      </w:r>
      <w:r>
        <w:br/>
      </w:r>
      <w:r>
        <w:br/>
      </w:r>
      <w:r>
        <w:t xml:space="preserve">__________________________</w:t>
      </w:r>
      <w:r>
        <w:br/>
      </w:r>
      <w:r>
        <w:t xml:space="preserve">[Name of Reviewer]</w:t>
      </w:r>
      <w:r>
        <w:br/>
      </w:r>
      <w:r>
        <w:t xml:space="preserve">Senior Editor</w:t>
      </w:r>
    </w:p>
    <w:p>
      <w:pPr>
        <w:pStyle w:val="BodyText"/>
      </w:pPr>
      <w:r>
        <w:rPr>
          <w:bCs/>
          <w:b/>
        </w:rPr>
        <w:t xml:space="preserve">Journalist Acknowledgement:</w:t>
      </w:r>
      <w:r>
        <w:br/>
      </w:r>
      <w:r>
        <w:br/>
      </w:r>
      <w:r>
        <w:t xml:space="preserve">__________________________</w:t>
      </w:r>
      <w:r>
        <w:br/>
      </w:r>
      <w:r>
        <w:t xml:space="preserve">[Name of Journalist]</w:t>
      </w:r>
      <w:r>
        <w:br/>
      </w:r>
      <w:r>
        <w:t xml:space="preserve">Date: ______________</w:t>
      </w:r>
    </w:p>
    <w:p>
      <w:pPr>
        <w:pStyle w:val="BodyText"/>
      </w:pPr>
      <w:r>
        <w:t xml:space="preserve">© 2023 Media Organization Name. All rights reserved. This document is confidential and intended solely for the use of the individual or entity to whom it is addressed.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Evaluation</dc:title>
  <dc:creator/>
  <dc:language>en</dc:language>
  <cp:keywords/>
  <dcterms:created xsi:type="dcterms:W3CDTF">2026-10-10T08:14:14Z</dcterms:created>
  <dcterms:modified xsi:type="dcterms:W3CDTF">2026-10-10T08:14:14Z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