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Evaluation</w:t>
      </w:r>
      <w:r>
        <w:t xml:space="preserve"> </w:t>
      </w:r>
      <w:r>
        <w:t xml:space="preserve">-</w:t>
      </w:r>
      <w:r>
        <w:t xml:space="preserve"> </w:t>
      </w:r>
      <w:r>
        <w:t xml:space="preserve">Houston,</w:t>
      </w:r>
      <w:r>
        <w:t xml:space="preserve"> </w:t>
      </w:r>
      <w:r>
        <w:t xml:space="preserve">United</w:t>
      </w:r>
      <w:r>
        <w:t xml:space="preserve"> </w:t>
      </w:r>
      <w:r>
        <w:t xml:space="preserve">States</w:t>
      </w:r>
    </w:p>
    <w:bookmarkStart w:id="27" w:name="peer-review-report"/>
    <w:p>
      <w:pPr>
        <w:pStyle w:val="Heading1"/>
      </w:pPr>
      <w:r>
        <w:t xml:space="preserve">Peer Review Report</w:t>
      </w:r>
    </w:p>
    <w:p>
      <w:pPr>
        <w:pStyle w:val="FirstParagraph"/>
      </w:pPr>
      <w:r>
        <w:rPr>
          <w:bCs/>
          <w:b/>
        </w:rPr>
        <w:t xml:space="preserve">Subject:</w:t>
      </w:r>
      <w:r>
        <w:t xml:space="preserve"> </w:t>
      </w:r>
      <w:r>
        <w:t xml:space="preserve">Professional Evaluation of Journalist Performance</w:t>
      </w:r>
    </w:p>
    <w:p>
      <w:pPr>
        <w:pStyle w:val="BodyText"/>
      </w:pPr>
      <w:r>
        <w:rPr>
          <w:bCs/>
          <w:b/>
        </w:rPr>
        <w:t xml:space="preserve">Location:</w:t>
      </w:r>
      <w:r>
        <w:t xml:space="preserve"> </w:t>
      </w:r>
      <w:r>
        <w:t xml:space="preserve">Houston, United States</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October 1, 2023</w:t>
      </w:r>
    </w:p>
    <w:bookmarkStart w:id="20" w:name="executive-summary"/>
    <w:p>
      <w:pPr>
        <w:pStyle w:val="Heading2"/>
      </w:pPr>
      <w:r>
        <w:t xml:space="preserve">1. Executive Summary</w:t>
      </w:r>
    </w:p>
    <w:p>
      <w:pPr>
        <w:pStyle w:val="FirstParagraph"/>
      </w:pPr>
      <w:r>
        <w:t xml:space="preserve">This Peer Review Report serves as a comprehensive assessment of the professional conduct, technical proficiency, and ethical adherence of a Journalist operating within the media landscape of Houston, United States. The purpose of this document is to evaluate the subject's contribution to local journalism, their ability to navigate the complex socio-political environment of Texas's largest city, and their adherence to the standards set by the Society of Professional Journalists (SPJ). The review focuses on investigative depth, community engagement, and the accuracy of reporting regarding local issues specific to the Houston metropolitan area.</w:t>
      </w:r>
    </w:p>
    <w:bookmarkEnd w:id="20"/>
    <w:bookmarkStart w:id="21" w:name="Xaf2eef8c150ddf264962f83e9dd1af179b7ec2e"/>
    <w:p>
      <w:pPr>
        <w:pStyle w:val="Heading2"/>
      </w:pPr>
      <w:r>
        <w:t xml:space="preserve">2. Evaluation of Reporting Quality and Accuracy</w:t>
      </w:r>
    </w:p>
    <w:p>
      <w:pPr>
        <w:pStyle w:val="FirstParagraph"/>
      </w:pPr>
      <w:r>
        <w:t xml:space="preserve">The primary function of a Journalist is to provide accurate, unbiased, and timely information. In the context of Houston, United States, this requires a nuanced understanding of diverse communities, from the energy sector in the Greater Houston Partnership to the cultural dynamics of neighborhoods like Montrose and Third Ward.</w:t>
      </w:r>
    </w:p>
    <w:p>
      <w:pPr>
        <w:pStyle w:val="BodyText"/>
      </w:pPr>
      <w:r>
        <w:t xml:space="preserve">The subject has demonstrated a commendable commitment to factual accuracy. During the review period, the Journalist produced several pieces covering local infrastructure projects and public health initiatives. The reporting was characterized by rigorous fact-checking and the inclusion of multiple perspectives, ensuring that the narrative remained balanced. The ability to distill complex data regarding Houston's flood mitigation efforts into accessible content for the general public highlights a strong technical skill set.</w:t>
      </w:r>
    </w:p>
    <w:bookmarkEnd w:id="21"/>
    <w:bookmarkStart w:id="22" w:name="ethical-standards-and-integrity"/>
    <w:p>
      <w:pPr>
        <w:pStyle w:val="Heading2"/>
      </w:pPr>
      <w:r>
        <w:t xml:space="preserve">3. Ethical Standards and Integrity</w:t>
      </w:r>
    </w:p>
    <w:p>
      <w:pPr>
        <w:pStyle w:val="FirstParagraph"/>
      </w:pPr>
      <w:r>
        <w:t xml:space="preserve">Integrity is the cornerstone of journalism. This Peer Review Report assesses the Journalist's adherence to ethical guidelines, particularly regarding conflicts of interest and source protection. Houston is a hub for significant corporate interests, including oil and gas, healthcare, and aerospace. Navigating these interests without compromising editorial independence is a critical challenge.</w:t>
      </w:r>
    </w:p>
    <w:p>
      <w:pPr>
        <w:pStyle w:val="BodyText"/>
      </w:pPr>
      <w:r>
        <w:t xml:space="preserve">The subject has maintained high ethical standards. There were no instances of undisclosed conflicts of interest or plagiarism. The Journalist consistently disclosed potential biases and recused themselves from stories where personal connections might influence coverage. Furthermore, the protection of confidential sources was handled with discretion, fostering trust within the community and encouraging whistleblowers to come forward with vital information regarding local governance.</w:t>
      </w:r>
    </w:p>
    <w:bookmarkEnd w:id="22"/>
    <w:bookmarkStart w:id="23" w:name="X7a6ea8a94df57b0d5c55c4e85f4a1b26039b2d3"/>
    <w:p>
      <w:pPr>
        <w:pStyle w:val="Heading2"/>
      </w:pPr>
      <w:r>
        <w:t xml:space="preserve">4. Community Engagement and Cultural Competence</w:t>
      </w:r>
    </w:p>
    <w:p>
      <w:pPr>
        <w:pStyle w:val="FirstParagraph"/>
      </w:pPr>
      <w:r>
        <w:t xml:space="preserve">Houston, United States, is one of the most culturally diverse cities in the nation. A successful Journalist must possess the cultural competence to report on this diversity respectfully and accurately. This section of the report evaluates the subject's engagement with various demographic groups.</w:t>
      </w:r>
    </w:p>
    <w:p>
      <w:pPr>
        <w:pStyle w:val="BodyText"/>
      </w:pPr>
      <w:r>
        <w:t xml:space="preserve">The Journalist has shown a proactive approach to community engagement. By attending town halls, participating in local forums, and utilizing social media platforms to solicit feedback, the subject has built a robust network of contacts across different sectors of Houston society. This engagement has resulted in more inclusive storytelling that reflects the voices of underrepresented communities, thereby enhancing the credibility and reach of the reporting.</w:t>
      </w:r>
    </w:p>
    <w:bookmarkEnd w:id="23"/>
    <w:bookmarkStart w:id="24" w:name="adaptability-and-innovation"/>
    <w:p>
      <w:pPr>
        <w:pStyle w:val="Heading2"/>
      </w:pPr>
      <w:r>
        <w:t xml:space="preserve">5. Adaptability and Innovation</w:t>
      </w:r>
    </w:p>
    <w:p>
      <w:pPr>
        <w:pStyle w:val="FirstParagraph"/>
      </w:pPr>
      <w:r>
        <w:t xml:space="preserve">The media landscape is rapidly evolving. This Peer Review Report also considers the Journalist's ability to adapt to new technologies and storytelling formats. In Houston, where digital news consumption is high, the ability to produce multimedia content is essential.</w:t>
      </w:r>
    </w:p>
    <w:p>
      <w:pPr>
        <w:pStyle w:val="BodyText"/>
      </w:pPr>
      <w:r>
        <w:t xml:space="preserve">The subject has successfully integrated multimedia elements into their reporting, including data visualization and short-form video. This adaptability ensures that the content remains relevant and engaging for a modern audience. The Journalist's willingness to experiment with new formats while maintaining journalistic rigor is a significant asset to the newsroom.</w:t>
      </w:r>
    </w:p>
    <w:bookmarkEnd w:id="24"/>
    <w:bookmarkStart w:id="25" w:name="areas-for-improvement"/>
    <w:p>
      <w:pPr>
        <w:pStyle w:val="Heading2"/>
      </w:pPr>
      <w:r>
        <w:t xml:space="preserve">6. Areas for Improvement</w:t>
      </w:r>
    </w:p>
    <w:p>
      <w:pPr>
        <w:pStyle w:val="FirstParagraph"/>
      </w:pPr>
      <w:r>
        <w:t xml:space="preserve">While the overall performance is strong, this Peer Review Report identifies areas for growth. The Journalist is encouraged to deepen their expertise in data journalism to better analyze trends in Houston's economic and social sectors. Additionally, expanding coverage to include more in-depth features on suburban developments in the Greater Houston area would provide a more comprehensive view of the region's growth.</w:t>
      </w:r>
    </w:p>
    <w:bookmarkEnd w:id="25"/>
    <w:bookmarkStart w:id="26" w:name="conclusion"/>
    <w:p>
      <w:pPr>
        <w:pStyle w:val="Heading2"/>
      </w:pPr>
      <w:r>
        <w:t xml:space="preserve">7. Conclusion</w:t>
      </w:r>
    </w:p>
    <w:p>
      <w:pPr>
        <w:pStyle w:val="FirstParagraph"/>
      </w:pPr>
      <w:r>
        <w:t xml:space="preserve">In conclusion, this Peer Review Report affirms that the Journalist is a valuable asset to the media community in Houston, United States. Their dedication to accuracy, ethical integrity, and community engagement aligns with the highest standards of the profession. By continuing to refine their technical skills and expanding their coverage scope, the Journalist will further contribute to an informed and engaged public.</w:t>
      </w:r>
    </w:p>
    <w:bookmarkEnd w:id="26"/>
    <w:p>
      <w:pPr>
        <w:pStyle w:val="BodyText"/>
      </w:pPr>
      <w:r>
        <w:rPr>
          <w:bCs/>
          <w:b/>
        </w:rPr>
        <w:t xml:space="preserve">Reviewed By:</w:t>
      </w:r>
      <w:r>
        <w:t xml:space="preserve"> </w:t>
      </w:r>
      <w:r>
        <w:t xml:space="preserve">Senior Editorial Board</w:t>
      </w:r>
    </w:p>
    <w:p>
      <w:pPr>
        <w:pStyle w:val="BodyText"/>
      </w:pPr>
      <w:r>
        <w:rPr>
          <w:bCs/>
          <w:b/>
        </w:rPr>
        <w:t xml:space="preserve">Affiliation:</w:t>
      </w:r>
      <w:r>
        <w:t xml:space="preserve"> </w:t>
      </w:r>
      <w:r>
        <w:t xml:space="preserve">Houston Media Standards Committee</w:t>
      </w:r>
    </w:p>
    <w:p>
      <w:pPr>
        <w:pStyle w:val="BodyText"/>
      </w:pPr>
      <w:r>
        <w:rPr>
          <w:bCs/>
          <w:b/>
        </w:rPr>
        <w:t xml:space="preserve">Signature:</w:t>
      </w:r>
      <w:r>
        <w:t xml:space="preserve"> </w:t>
      </w:r>
      <w:r>
        <w:t xml:space="preserve">__________________________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Evaluation - Houston, United States</dc:title>
  <dc:creator/>
  <dc:language>en</dc:language>
  <cp:keywords/>
  <dcterms:created xsi:type="dcterms:W3CDTF">2026-10-10T06:31:56Z</dcterms:created>
  <dcterms:modified xsi:type="dcterms:W3CDTF">2026-10-10T06:31:56Z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