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in</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journalistic integrity, and technical proficiency of a specific Journalist operating within the media landscape of Uzbekistan, specifically in the capital city of Tashkent. The purpose of this document is to evaluate the subject's adherence to international journalistic standards while navigating the unique cultural, political, and regulatory environment of Uzbekistan. The review focuses on the Journalist's ability to deliver accurate, unbiased, and impactful news coverage relevant to the citizens of Tashkent and the broader region.</w:t>
      </w:r>
    </w:p>
    <w:bookmarkEnd w:id="21"/>
    <w:bookmarkStart w:id="22" w:name="X93daadc4448694fe9e3ba4987a6a4e3932395f2"/>
    <w:p>
      <w:pPr>
        <w:pStyle w:val="Heading2"/>
      </w:pPr>
      <w:r>
        <w:t xml:space="preserve">2. Contextual Framework: Journalism in Uzbekistan Tashkent</w:t>
      </w:r>
    </w:p>
    <w:p>
      <w:pPr>
        <w:pStyle w:val="FirstParagraph"/>
      </w:pPr>
      <w:r>
        <w:t xml:space="preserve">To accurately assess the Journalist, one must understand the specific context of Uzbekistan Tashkent. As the political and economic heart of Uzbekistan, Tashkent is a hub for media activity. The media environment in Uzbekistan has undergone significant reforms in recent years, moving towards greater openness and digitalization. However, a Journalist working in this region must balance the demand for transparency with the legal frameworks governing media in Uzbekistan.</w:t>
      </w:r>
    </w:p>
    <w:p>
      <w:pPr>
        <w:pStyle w:val="BodyText"/>
      </w:pPr>
      <w:r>
        <w:t xml:space="preserve">The evaluation criteria for this Peer Review Report are tailored to reflect these realities. A competent Journalist in Uzbekistan Tashkent is expected to demonstrate not only reporting skills but also a deep understanding of local socio-political dynamics, linguistic nuances (including Uzbek, Russian, and English), and the evolving digital media ecosystem that characterizes modern Tashkent.</w:t>
      </w:r>
    </w:p>
    <w:bookmarkEnd w:id="22"/>
    <w:bookmarkStart w:id="23" w:name="X0927e3b2bcfa64afb51ac2f394678b8ec406d2e"/>
    <w:p>
      <w:pPr>
        <w:pStyle w:val="Heading2"/>
      </w:pPr>
      <w:r>
        <w:t xml:space="preserve">3. Evaluation of Reporting Accuracy and Integrity</w:t>
      </w:r>
    </w:p>
    <w:p>
      <w:pPr>
        <w:pStyle w:val="FirstParagraph"/>
      </w:pPr>
      <w:r>
        <w:t xml:space="preserve">The core function of any Journalist is the dissemination of truth. In the context of this Peer Review Report, the subject's commitment to factual accuracy was scrutinized across multiple articles and broadcasts produced in Uzbekistan Tashkent.</w:t>
      </w:r>
    </w:p>
    <w:p>
      <w:pPr>
        <w:pStyle w:val="BodyText"/>
      </w:pPr>
      <w:r>
        <w:rPr>
          <w:bCs/>
          <w:b/>
        </w:rPr>
        <w:t xml:space="preserve">Findings:</w:t>
      </w:r>
      <w:r>
        <w:t xml:space="preserve"> </w:t>
      </w:r>
      <w:r>
        <w:t xml:space="preserve">The Journalist has demonstrated a high level of diligence in verifying sources. In a media landscape where misinformation can spread rapidly, particularly on social media platforms popular in Uzbekistan, the Journalist's reliance on primary sources and official data from Tashkent-based institutions is commendable. The review found no significant instances of fabrication or gross negligence. The Journalist successfully navigates the complexity of reporting on economic reforms and social changes in Uzbekistan without resorting to sensationalism.</w:t>
      </w:r>
    </w:p>
    <w:p>
      <w:pPr>
        <w:pStyle w:val="BodyText"/>
      </w:pPr>
      <w:r>
        <w:t xml:space="preserve">However, the report notes that while accuracy is high, the depth of investigative journalism could be improved. A Journalist in Uzbekistan Tashkent has a responsibility to dig deeper into systemic issues affecting the populace, moving beyond surface-level reporting on government initiatives to include diverse citizen perspectives.</w:t>
      </w:r>
    </w:p>
    <w:bookmarkEnd w:id="23"/>
    <w:bookmarkStart w:id="24" w:name="cultural-sensitivity-and-local-relevance"/>
    <w:p>
      <w:pPr>
        <w:pStyle w:val="Heading2"/>
      </w:pPr>
      <w:r>
        <w:t xml:space="preserve">4. Cultural Sensitivity and Local Relevance</w:t>
      </w:r>
    </w:p>
    <w:p>
      <w:pPr>
        <w:pStyle w:val="FirstParagraph"/>
      </w:pPr>
      <w:r>
        <w:t xml:space="preserve">A critical aspect of this Peer Review Report is the assessment of the Journalist's cultural competence. Reporting in Uzbekistan Tashkent requires a nuanced understanding of local traditions, values, and sensitivities.</w:t>
      </w:r>
    </w:p>
    <w:p>
      <w:pPr>
        <w:pStyle w:val="BodyText"/>
      </w:pPr>
      <w:r>
        <w:rPr>
          <w:bCs/>
          <w:b/>
        </w:rPr>
        <w:t xml:space="preserve">Findings:</w:t>
      </w:r>
      <w:r>
        <w:t xml:space="preserve"> </w:t>
      </w:r>
      <w:r>
        <w:t xml:space="preserve">The Journalist exhibits strong cultural awareness. Coverage of local events in Tashkent, such as cultural festivals, economic summits, and community developments, is handled with appropriate respect and context. The Journalist effectively bridges the gap between local Uzbek audiences and international observers, ensuring that stories from Uzbekistan are framed accurately for a global audience while remaining accessible to locals. This dual capability is essential for a Journalist operating in a strategic hub like Tashkent.</w:t>
      </w:r>
    </w:p>
    <w:bookmarkEnd w:id="24"/>
    <w:bookmarkStart w:id="25" w:name="digital-proficiency-and-innovation"/>
    <w:p>
      <w:pPr>
        <w:pStyle w:val="Heading2"/>
      </w:pPr>
      <w:r>
        <w:t xml:space="preserve">5. Digital Proficiency and Innovation</w:t>
      </w:r>
    </w:p>
    <w:p>
      <w:pPr>
        <w:pStyle w:val="FirstParagraph"/>
      </w:pPr>
      <w:r>
        <w:t xml:space="preserve">The media landscape in Uzbekistan Tashkent is rapidly digitizing. This Peer Review Report evaluates the Journalist's ability to utilize modern tools for storytelling.</w:t>
      </w:r>
    </w:p>
    <w:p>
      <w:pPr>
        <w:pStyle w:val="BodyText"/>
      </w:pPr>
      <w:r>
        <w:rPr>
          <w:bCs/>
          <w:b/>
        </w:rPr>
        <w:t xml:space="preserve">Findings:</w:t>
      </w:r>
      <w:r>
        <w:t xml:space="preserve"> </w:t>
      </w:r>
      <w:r>
        <w:t xml:space="preserve">The Journalist is proficient in using digital platforms to distribute content. Engagement metrics on social media channels indicate a growing audience in Uzbekistan. The use of multimedia elements—such as video clips from Tashkent streets and interactive graphics explaining economic data—enhances the quality of reporting. The Journalist is adapting well to the shift towards mobile-first consumption, which is prevalent among the younger demographic in Uzbekistan.</w:t>
      </w:r>
    </w:p>
    <w:bookmarkEnd w:id="25"/>
    <w:bookmarkStart w:id="26" w:name="ethical-compliance-and-legal-adherence"/>
    <w:p>
      <w:pPr>
        <w:pStyle w:val="Heading2"/>
      </w:pPr>
      <w:r>
        <w:t xml:space="preserve">6. Ethical Compliance and Legal Adherence</w:t>
      </w:r>
    </w:p>
    <w:p>
      <w:pPr>
        <w:pStyle w:val="FirstParagraph"/>
      </w:pPr>
      <w:r>
        <w:t xml:space="preserve">Operating as a Journalist in Uzbekistan requires strict adherence to national laws regarding media, defamation, and national security. This Peer Review Report confirms that the subject maintains a professional standard of ethical conduct.</w:t>
      </w:r>
    </w:p>
    <w:p>
      <w:pPr>
        <w:pStyle w:val="BodyText"/>
      </w:pPr>
      <w:r>
        <w:rPr>
          <w:bCs/>
          <w:b/>
        </w:rPr>
        <w:t xml:space="preserve">Findings:</w:t>
      </w:r>
      <w:r>
        <w:t xml:space="preserve"> </w:t>
      </w:r>
      <w:r>
        <w:t xml:space="preserve">The Journalist respects the legal boundaries of Uzbekistan while striving to uphold universal journalistic ethics. There is a clear effort to maintain objectivity and avoid conflicts of interest. The Journalist's interactions with public officials in Tashkent are professional, ensuring that access to information does not compromise editorial independence.</w:t>
      </w:r>
    </w:p>
    <w:bookmarkEnd w:id="26"/>
    <w:bookmarkStart w:id="27" w:name="X2505c1a0023529382629b60d8e35fc2b9eaee81"/>
    <w:p>
      <w:pPr>
        <w:pStyle w:val="Heading2"/>
      </w:pPr>
      <w:r>
        <w:t xml:space="preserve">7. Recommendations for Professional Development</w:t>
      </w:r>
    </w:p>
    <w:p>
      <w:pPr>
        <w:pStyle w:val="FirstParagraph"/>
      </w:pPr>
      <w:r>
        <w:t xml:space="preserve">Based on the findings of this Peer Review Report, the following recommendations are made for the Journalist to further enhance their practice in Uzbekistan Tashkent:</w:t>
      </w:r>
    </w:p>
    <w:p>
      <w:pPr>
        <w:numPr>
          <w:ilvl w:val="0"/>
          <w:numId w:val="1001"/>
        </w:numPr>
        <w:pStyle w:val="Compact"/>
      </w:pPr>
      <w:r>
        <w:rPr>
          <w:bCs/>
          <w:b/>
        </w:rPr>
        <w:t xml:space="preserve">Deepen Investigative Capabilities:</w:t>
      </w:r>
      <w:r>
        <w:t xml:space="preserve"> </w:t>
      </w:r>
      <w:r>
        <w:t xml:space="preserve">Encourage more in-depth investigative pieces that explore the human impact of policy changes in Uzbekistan.</w:t>
      </w:r>
    </w:p>
    <w:p>
      <w:pPr>
        <w:numPr>
          <w:ilvl w:val="0"/>
          <w:numId w:val="1001"/>
        </w:numPr>
        <w:pStyle w:val="Compact"/>
      </w:pPr>
      <w:r>
        <w:rPr>
          <w:bCs/>
          <w:b/>
        </w:rPr>
        <w:t xml:space="preserve">Expand Linguistic Reach:</w:t>
      </w:r>
      <w:r>
        <w:t xml:space="preserve"> </w:t>
      </w:r>
      <w:r>
        <w:t xml:space="preserve">Continue to refine language skills to ensure precise reporting in both Uzbek and Russian, the primary languages of media consumption in Tashkent.</w:t>
      </w:r>
    </w:p>
    <w:p>
      <w:pPr>
        <w:numPr>
          <w:ilvl w:val="0"/>
          <w:numId w:val="1001"/>
        </w:numPr>
        <w:pStyle w:val="Compact"/>
      </w:pPr>
      <w:r>
        <w:rPr>
          <w:bCs/>
          <w:b/>
        </w:rPr>
        <w:t xml:space="preserve">Community Engagement:</w:t>
      </w:r>
      <w:r>
        <w:t xml:space="preserve"> </w:t>
      </w:r>
      <w:r>
        <w:t xml:space="preserve">Increase direct engagement with diverse communities within Tashkent to ensure a broader representation of voices in reporting.</w:t>
      </w:r>
    </w:p>
    <w:bookmarkEnd w:id="27"/>
    <w:bookmarkStart w:id="28" w:name="conclusion"/>
    <w:p>
      <w:pPr>
        <w:pStyle w:val="Heading2"/>
      </w:pPr>
      <w:r>
        <w:t xml:space="preserve">8. Conclusion</w:t>
      </w:r>
    </w:p>
    <w:p>
      <w:pPr>
        <w:pStyle w:val="FirstParagraph"/>
      </w:pPr>
      <w:r>
        <w:t xml:space="preserve">In conclusion, this Peer Review Report affirms that the Journalist under review is a competent and ethical professional contributing positively to the media landscape of Uzbekistan Tashkent. The Journalist demonstrates a strong commitment to accuracy, cultural sensitivity, and digital innovation. By addressing the areas for improvement outlined above, the Journalist can further solidify their role as a trusted voice in Uzbekistan, providing high-quality journalism that informs and empowers the public.</w:t>
      </w:r>
    </w:p>
    <w:bookmarkEnd w:id="28"/>
    <w:p>
      <w:pPr>
        <w:pStyle w:val="BodyText"/>
      </w:pPr>
      <w:r>
        <w:rPr>
          <w:bCs/>
          <w:b/>
        </w:rPr>
        <w:t xml:space="preserve">Reviewer Signature:</w:t>
      </w:r>
      <w:r>
        <w:t xml:space="preserve"> </w:t>
      </w:r>
      <w:r>
        <w:t xml:space="preserve">__________________________</w:t>
      </w:r>
    </w:p>
    <w:p>
      <w:pPr>
        <w:pStyle w:val="BodyText"/>
      </w:pPr>
      <w:r>
        <w:rPr>
          <w:bCs/>
          <w:b/>
        </w:rPr>
        <w:t xml:space="preserve">Title:</w:t>
      </w:r>
      <w:r>
        <w:t xml:space="preserve"> </w:t>
      </w:r>
      <w:r>
        <w:t xml:space="preserve">Senior Editor, Media Review Board</w:t>
      </w:r>
    </w:p>
    <w:p>
      <w:pPr>
        <w:pStyle w:val="BodyText"/>
      </w:pPr>
      <w:r>
        <w:rPr>
          <w:bCs/>
          <w:b/>
        </w:rPr>
        <w:t xml:space="preserve">Location:</w:t>
      </w:r>
      <w:r>
        <w:t xml:space="preserve"> </w:t>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in Uzbekistan Tashkent</dc:title>
  <dc:creator/>
  <dc:language>en</dc:language>
  <cp:keywords/>
  <dcterms:created xsi:type="dcterms:W3CDTF">2026-10-10T03:54:40Z</dcterms:created>
  <dcterms:modified xsi:type="dcterms:W3CDTF">2026-10-10T03:54:40Z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