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in</w:t>
      </w:r>
      <w:r>
        <w:t xml:space="preserve"> </w:t>
      </w:r>
      <w:r>
        <w:t xml:space="preserve">Kabul,</w:t>
      </w:r>
      <w:r>
        <w:t xml:space="preserve"> </w:t>
      </w:r>
      <w:r>
        <w:t xml:space="preserve">Afghanistan</w:t>
      </w:r>
    </w:p>
    <w:bookmarkStart w:id="27" w:name="Xbde912cb8a1d06fd5a07c18c3b3dde4caf25944"/>
    <w:p>
      <w:pPr>
        <w:pStyle w:val="Heading1"/>
      </w:pPr>
      <w:r>
        <w:t xml:space="preserve">Peer Review Report: Judicial Performance and Integrity</w:t>
      </w:r>
    </w:p>
    <w:p>
      <w:pPr>
        <w:pStyle w:val="FirstParagraph"/>
      </w:pPr>
      <w:r>
        <w:rPr>
          <w:bCs/>
          <w:b/>
        </w:rPr>
        <w:t xml:space="preserve">Subject:</w:t>
      </w:r>
      <w:r>
        <w:t xml:space="preserve"> </w:t>
      </w:r>
      <w:r>
        <w:t xml:space="preserve">Judicial Conduct and Case Management Review</w:t>
      </w:r>
    </w:p>
    <w:p>
      <w:pPr>
        <w:pStyle w:val="BodyText"/>
      </w:pPr>
      <w:r>
        <w:rPr>
          <w:bCs/>
          <w:b/>
        </w:rPr>
        <w:t xml:space="preserve">Role Under Review:</w:t>
      </w:r>
      <w:r>
        <w:t xml:space="preserve"> </w:t>
      </w:r>
      <w:r>
        <w:t xml:space="preserve">Senior Judge, Kabul Provincial Court</w:t>
      </w:r>
    </w:p>
    <w:p>
      <w:pPr>
        <w:pStyle w:val="BodyText"/>
      </w:pPr>
      <w:r>
        <w:rPr>
          <w:bCs/>
          <w:b/>
        </w:rPr>
        <w:t xml:space="preserve">Location:</w:t>
      </w:r>
      <w:r>
        <w:t xml:space="preserve"> </w:t>
      </w:r>
      <w:r>
        <w:t xml:space="preserve">Kabul, Afghanistan</w:t>
      </w:r>
    </w:p>
    <w:p>
      <w:pPr>
        <w:pStyle w:val="BodyText"/>
      </w:pPr>
      <w:r>
        <w:rPr>
          <w:bCs/>
          <w:b/>
        </w:rPr>
        <w:t xml:space="preserve">Review Period:</w:t>
      </w:r>
      <w:r>
        <w:t xml:space="preserve"> </w:t>
      </w:r>
      <w:r>
        <w:t xml:space="preserve">January 1, 2024 – December 31, 2024</w:t>
      </w:r>
    </w:p>
    <w:p>
      <w:pPr>
        <w:pStyle w:val="BodyText"/>
      </w:pPr>
      <w:r>
        <w:rPr>
          <w:bCs/>
          <w:b/>
        </w:rPr>
        <w:t xml:space="preserve">Date of Report:</w:t>
      </w:r>
      <w:r>
        <w:t xml:space="preserve"> </w:t>
      </w:r>
      <w:r>
        <w:t xml:space="preserve">January 15, 2025</w:t>
      </w:r>
    </w:p>
    <w:p>
      <w:pPr>
        <w:pStyle w:val="BodyText"/>
      </w:pPr>
      <w:r>
        <w:rPr>
          <w:bCs/>
          <w:b/>
        </w:rPr>
        <w:t xml:space="preserve">Reviewing Body:</w:t>
      </w:r>
      <w:r>
        <w:t xml:space="preserve"> </w:t>
      </w:r>
      <w:r>
        <w:t xml:space="preserve">Independent Judicial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performance, ethical conduct, and procedural adherence of a Senior Judge operating within the judicial system of Kabul, Afghanistan. The review aims to assess the Judge's alignment with established legal standards, the Afghan Constitution, and international principles of judicial independence and fairness. Given the complex socio-political landscape of Afghanistan, this report places significant emphasis on the Judge's ability to maintain impartiality, ensure access to justice, and uphold the rule of law amidst challenging operational conditions.</w:t>
      </w:r>
    </w:p>
    <w:p>
      <w:pPr>
        <w:pStyle w:val="BodyText"/>
      </w:pPr>
      <w:r>
        <w:t xml:space="preserve">The findings indicate a generally high standard of legal reasoning and procedural diligence. However, specific areas regarding case backlog management and the integration of customary law with statutory law require further attention to ensure consistency across the Kabul jurisdiction.</w:t>
      </w:r>
    </w:p>
    <w:bookmarkEnd w:id="20"/>
    <w:bookmarkStart w:id="21" w:name="introduction-and-scope"/>
    <w:p>
      <w:pPr>
        <w:pStyle w:val="Heading2"/>
      </w:pPr>
      <w:r>
        <w:t xml:space="preserve">2. Introduction and Scope</w:t>
      </w:r>
    </w:p>
    <w:p>
      <w:pPr>
        <w:pStyle w:val="FirstParagraph"/>
      </w:pPr>
      <w:r>
        <w:t xml:space="preserve">The judiciary in Kabul serves as the cornerstone of legal order in Afghanistan. The role of a Judge in this context is not merely administrative but carries profound implications for public trust and social stability. This Peer Review Report focuses on three primary pillars:</w:t>
      </w:r>
    </w:p>
    <w:p>
      <w:pPr>
        <w:numPr>
          <w:ilvl w:val="0"/>
          <w:numId w:val="1001"/>
        </w:numPr>
        <w:pStyle w:val="Compact"/>
      </w:pPr>
      <w:r>
        <w:rPr>
          <w:bCs/>
          <w:b/>
        </w:rPr>
        <w:t xml:space="preserve">Legal Competence:</w:t>
      </w:r>
      <w:r>
        <w:t xml:space="preserve"> </w:t>
      </w:r>
      <w:r>
        <w:t xml:space="preserve">The accuracy of legal interpretation and application of Afghan law.</w:t>
      </w:r>
    </w:p>
    <w:p>
      <w:pPr>
        <w:numPr>
          <w:ilvl w:val="0"/>
          <w:numId w:val="1001"/>
        </w:numPr>
        <w:pStyle w:val="Compact"/>
      </w:pPr>
      <w:r>
        <w:rPr>
          <w:bCs/>
          <w:b/>
        </w:rPr>
        <w:t xml:space="preserve">Procedural Integrity:</w:t>
      </w:r>
      <w:r>
        <w:t xml:space="preserve"> </w:t>
      </w:r>
      <w:r>
        <w:t xml:space="preserve">Adherence to due process, fairness, and transparency in court proceedings.</w:t>
      </w:r>
    </w:p>
    <w:p>
      <w:pPr>
        <w:numPr>
          <w:ilvl w:val="0"/>
          <w:numId w:val="1001"/>
        </w:numPr>
        <w:pStyle w:val="Compact"/>
      </w:pPr>
      <w:r>
        <w:rPr>
          <w:bCs/>
          <w:b/>
        </w:rPr>
        <w:t xml:space="preserve">Professional Ethics:</w:t>
      </w:r>
      <w:r>
        <w:t xml:space="preserve"> </w:t>
      </w:r>
      <w:r>
        <w:t xml:space="preserve">Maintenance of impartiality, avoidance of corruption, and respect for human dignity.</w:t>
      </w:r>
    </w:p>
    <w:p>
      <w:pPr>
        <w:pStyle w:val="FirstParagraph"/>
      </w:pPr>
      <w:r>
        <w:t xml:space="preserve">The review methodology included the analysis of 50 randomly selected case files, direct observation of court sessions, and confidential interviews with legal practitioners and court staff in Kabul.</w:t>
      </w:r>
    </w:p>
    <w:bookmarkEnd w:id="21"/>
    <w:bookmarkStart w:id="22" w:name="assessment-of-legal-competence"/>
    <w:p>
      <w:pPr>
        <w:pStyle w:val="Heading2"/>
      </w:pPr>
      <w:r>
        <w:t xml:space="preserve">3. Assessment of Legal Competence</w:t>
      </w:r>
    </w:p>
    <w:p>
      <w:pPr>
        <w:pStyle w:val="FirstParagraph"/>
      </w:pPr>
      <w:r>
        <w:t xml:space="preserve">The Judge under review demonstrates a robust understanding of the Afghan legal framework. In the analyzed cases, the written judgments were well-structured, clearly citing relevant statutes and precedents. The Judge showed particular proficiency in civil law matters, specifically regarding property disputes and family law, which are prevalent in the Kabul region.</w:t>
      </w:r>
    </w:p>
    <w:p>
      <w:pPr>
        <w:pStyle w:val="BodyText"/>
      </w:pPr>
      <w:r>
        <w:t xml:space="preserve">A notable strength is the Judge's ability to articulate complex legal concepts in a manner accessible to litigants who may not have formal legal representation. This is crucial in Kabul, where a significant portion of the population relies on the courts for dispute resolution without the aid of counsel. The Judge's rulings consistently reflected a commitment to statutory law, minimizing arbitrary decision-making.</w:t>
      </w:r>
    </w:p>
    <w:bookmarkEnd w:id="22"/>
    <w:bookmarkStart w:id="23" w:name="procedural-integrity-and-due-process"/>
    <w:p>
      <w:pPr>
        <w:pStyle w:val="Heading2"/>
      </w:pPr>
      <w:r>
        <w:t xml:space="preserve">4. Procedural Integrity and Due Process</w:t>
      </w:r>
    </w:p>
    <w:p>
      <w:pPr>
        <w:pStyle w:val="FirstParagraph"/>
      </w:pPr>
      <w:r>
        <w:t xml:space="preserve">Due process is a fundamental requirement for any functioning judicial system. The review found that the Judge strictly adhered to procedural timelines in the majority of cases. Court sessions were conducted in an orderly fashion, with both parties given adequate opportunity to present their evidence and arguments.</w:t>
      </w:r>
    </w:p>
    <w:p>
      <w:pPr>
        <w:pStyle w:val="BodyText"/>
      </w:pPr>
      <w:r>
        <w:t xml:space="preserve">However, the report identifies a challenge common to the Kabul courts: case backlog. While the Judge has attempted to mitigate delays through efficient scheduling, the sheer volume of cases in Afghanistan's capital often leads to extended waiting periods. The Peer Review Committee recommends that the Judge advocate for additional judicial resources and implement stricter pre-trial screening mechanisms to expedite minor cases.</w:t>
      </w:r>
    </w:p>
    <w:p>
      <w:pPr>
        <w:pStyle w:val="BodyText"/>
      </w:pPr>
      <w:r>
        <w:t xml:space="preserve">Furthermore, the Judge was observed maintaining a neutral demeanor during proceedings, ensuring that no party felt disadvantaged due to social status, ethnicity, or gender. This impartiality is vital for maintaining the legitimacy of the judiciary in Afghanistan.</w:t>
      </w:r>
    </w:p>
    <w:bookmarkEnd w:id="23"/>
    <w:bookmarkStart w:id="24" w:name="ethical-conduct-and-impartiality"/>
    <w:p>
      <w:pPr>
        <w:pStyle w:val="Heading2"/>
      </w:pPr>
      <w:r>
        <w:t xml:space="preserve">5. Ethical Conduct and Impartiality</w:t>
      </w:r>
    </w:p>
    <w:p>
      <w:pPr>
        <w:pStyle w:val="FirstParagraph"/>
      </w:pPr>
      <w:r>
        <w:t xml:space="preserve">Ethical conduct is the bedrock of judicial authority. This Peer Review Report confirms that the Judge has maintained a high standard of personal and professional integrity. There were no substantiated allegations of bribery, corruption, or external influence affecting the Judge's decisions during the review period.</w:t>
      </w:r>
    </w:p>
    <w:p>
      <w:pPr>
        <w:pStyle w:val="BodyText"/>
      </w:pPr>
      <w:r>
        <w:t xml:space="preserve">In the context of Afghanistan, where tribal and customary influences can sometimes intersect with formal legal processes, the Judge demonstrated commendable restraint. The Judge consistently prioritized national law over local customs when the two were in conflict, thereby upholding the supremacy of the legal system. This stance is essential for ensuring uniform justice across Kabul.</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for the Judge and the broader judicial administration in Kabul:</w:t>
      </w:r>
    </w:p>
    <w:p>
      <w:pPr>
        <w:numPr>
          <w:ilvl w:val="0"/>
          <w:numId w:val="1002"/>
        </w:numPr>
        <w:pStyle w:val="Compact"/>
      </w:pPr>
      <w:r>
        <w:rPr>
          <w:bCs/>
          <w:b/>
        </w:rPr>
        <w:t xml:space="preserve">Enhanced Case Management:</w:t>
      </w:r>
      <w:r>
        <w:t xml:space="preserve"> </w:t>
      </w:r>
      <w:r>
        <w:t xml:space="preserve">Implement digital case tracking tools where feasible to reduce administrative delays and improve transparency.</w:t>
      </w:r>
    </w:p>
    <w:p>
      <w:pPr>
        <w:numPr>
          <w:ilvl w:val="0"/>
          <w:numId w:val="1002"/>
        </w:numPr>
        <w:pStyle w:val="Compact"/>
      </w:pPr>
      <w:r>
        <w:rPr>
          <w:bCs/>
          <w:b/>
        </w:rPr>
        <w:t xml:space="preserve">Continuing Legal Education:</w:t>
      </w:r>
      <w:r>
        <w:t xml:space="preserve"> </w:t>
      </w:r>
      <w:r>
        <w:t xml:space="preserve">Participate in advanced training programs focusing on international human rights standards and their application within the Afghan legal context.</w:t>
      </w:r>
    </w:p>
    <w:p>
      <w:pPr>
        <w:numPr>
          <w:ilvl w:val="0"/>
          <w:numId w:val="1002"/>
        </w:numPr>
        <w:pStyle w:val="Compact"/>
      </w:pPr>
      <w:r>
        <w:rPr>
          <w:bCs/>
          <w:b/>
        </w:rPr>
        <w:t xml:space="preserve">Community Engagement:</w:t>
      </w:r>
      <w:r>
        <w:t xml:space="preserve"> </w:t>
      </w:r>
      <w:r>
        <w:t xml:space="preserve">Engage in public legal education initiatives in Kabul to help citizens better understand their rights and the judicial process, thereby reducing frivolous filings.</w:t>
      </w:r>
    </w:p>
    <w:p>
      <w:pPr>
        <w:numPr>
          <w:ilvl w:val="0"/>
          <w:numId w:val="1002"/>
        </w:numPr>
        <w:pStyle w:val="Compact"/>
      </w:pPr>
      <w:r>
        <w:rPr>
          <w:bCs/>
          <w:b/>
        </w:rPr>
        <w:t xml:space="preserve">Mentorship:</w:t>
      </w:r>
      <w:r>
        <w:t xml:space="preserve"> </w:t>
      </w:r>
      <w:r>
        <w:t xml:space="preserve">Serve as a mentor to junior judges and court staff to foster a culture of excellence and ethical conduct within the judiciary.</w:t>
      </w:r>
    </w:p>
    <w:bookmarkEnd w:id="25"/>
    <w:bookmarkStart w:id="26" w:name="conclusion"/>
    <w:p>
      <w:pPr>
        <w:pStyle w:val="Heading2"/>
      </w:pPr>
      <w:r>
        <w:t xml:space="preserve">7. Conclusion</w:t>
      </w:r>
    </w:p>
    <w:p>
      <w:pPr>
        <w:pStyle w:val="FirstParagraph"/>
      </w:pPr>
      <w:r>
        <w:t xml:space="preserve">In conclusion, this Peer Review Report affirms that the Judge under review is a competent, ethical, and dedicated professional. Their contributions to the judicial system in Kabul, Afghanistan, are significant and align with the core values of justice and fairness. While challenges related to resource constraints and case volume persist, the Judge's commitment to upholding the rule of law remains unwavering. The recommendations provided herein are intended to support the Judge in further enhancing their performance and contributing to the strengthening of the judiciary in Afghanistan.</w:t>
      </w:r>
    </w:p>
    <w:p>
      <w:pPr>
        <w:pStyle w:val="BodyText"/>
      </w:pPr>
      <w:r>
        <w:rPr>
          <w:bCs/>
          <w:b/>
        </w:rPr>
        <w:t xml:space="preserve">Prepared By:</w:t>
      </w:r>
      <w:r>
        <w:br/>
      </w:r>
      <w:r>
        <w:t xml:space="preserve">Dr. Sarah Al-Masri</w:t>
      </w:r>
      <w:r>
        <w:br/>
      </w:r>
      <w:r>
        <w:t xml:space="preserve">Lead Peer Reviewer</w:t>
      </w:r>
      <w:r>
        <w:br/>
      </w:r>
      <w:r>
        <w:t xml:space="preserve">Judicial Standards Commission</w:t>
      </w:r>
    </w:p>
    <w:p>
      <w:pPr>
        <w:pStyle w:val="BodyText"/>
      </w:pPr>
      <w:r>
        <w:rPr>
          <w:bCs/>
          <w:b/>
        </w:rPr>
        <w:t xml:space="preserve">Approved By:</w:t>
      </w:r>
      <w:r>
        <w:br/>
      </w:r>
      <w:r>
        <w:t xml:space="preserve">Chief Justice of the Review Panel</w:t>
      </w:r>
      <w:r>
        <w:br/>
      </w:r>
      <w:r>
        <w:t xml:space="preserve">Kabul Judicial Oversight Board</w:t>
      </w:r>
    </w:p>
    <w:p>
      <w:pPr>
        <w:pStyle w:val="BodyText"/>
      </w:pPr>
      <w:r>
        <w:rPr>
          <w:bCs/>
          <w:b/>
        </w:rPr>
        <w:t xml:space="preserve">Disclaimer:</w:t>
      </w:r>
      <w:r>
        <w:t xml:space="preserve"> </w:t>
      </w:r>
      <w:r>
        <w:t xml:space="preserve">This document is a simulated Peer Review Report created for demonstration purposes. It does not represent an actual evaluation of any specific individual or entity within the Afghan judicial system. All names and specific details are fictional.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in Kabul, Afghanistan</dc:title>
  <dc:creator/>
  <dc:language>en</dc:language>
  <cp:keywords/>
  <dcterms:created xsi:type="dcterms:W3CDTF">2026-10-10T09:11:23Z</dcterms:created>
  <dcterms:modified xsi:type="dcterms:W3CDTF">2026-10-10T09:11:23Z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