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in</w:t>
      </w:r>
      <w:r>
        <w:t xml:space="preserve"> </w:t>
      </w:r>
      <w:r>
        <w:t xml:space="preserve">Córdoba,</w:t>
      </w:r>
      <w:r>
        <w:t xml:space="preserve"> </w:t>
      </w:r>
      <w:r>
        <w:t xml:space="preserve">Argentina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Judicial Performance Evaluation</w:t>
      </w:r>
      <w:r>
        <w:br/>
      </w:r>
      <w:r>
        <w:rPr>
          <w:bCs/>
          <w:b/>
        </w:rPr>
        <w:t xml:space="preserve">Region:</w:t>
      </w:r>
      <w:r>
        <w:t xml:space="preserve"> </w:t>
      </w:r>
      <w:r>
        <w:t xml:space="preserve">Córdoba, Argentina</w:t>
      </w:r>
    </w:p>
    <w:p>
      <w:pPr>
        <w:pStyle w:val="BodyText"/>
      </w:pPr>
      <w:r>
        <w:rPr>
          <w:bCs/>
          <w:b/>
        </w:rPr>
        <w:t xml:space="preserve">Date:</w:t>
      </w:r>
      <w:r>
        <w:t xml:space="preserve"> </w:t>
      </w:r>
      <w:r>
        <w:t xml:space="preserve">October 24, 2023</w:t>
      </w:r>
      <w:r>
        <w:br/>
      </w:r>
      <w:r>
        <w:rPr>
          <w:bCs/>
          <w:b/>
        </w:rPr>
        <w:t xml:space="preserve">Reference ID:</w:t>
      </w:r>
      <w:r>
        <w:t xml:space="preserve"> </w:t>
      </w:r>
      <w:r>
        <w:t xml:space="preserve">CR-JUD-2023-089</w:t>
      </w:r>
      <w:r>
        <w:br/>
      </w:r>
      <w:r>
        <w:rPr>
          <w:bCs/>
          <w:b/>
        </w:rPr>
        <w:t xml:space="preserve">Confidentiality:</w:t>
      </w:r>
      <w:r>
        <w:t xml:space="preserve"> </w:t>
      </w:r>
      <w:r>
        <w:t xml:space="preserve">Restricted Access</w:t>
      </w:r>
    </w:p>
    <w:bookmarkStart w:id="28" w:name="Xbee8beae3cbe1abf1a4824ff9a34ec6eb6f67d7"/>
    <w:p>
      <w:pPr>
        <w:pStyle w:val="Heading1"/>
      </w:pPr>
      <w:r>
        <w:t xml:space="preserve">Peer Review Report: Judicial Performance and Procedural Adherence</w:t>
      </w:r>
    </w:p>
    <w:p>
      <w:pPr>
        <w:pStyle w:val="FirstParagraph"/>
      </w:pPr>
      <w:r>
        <w:rPr>
          <w:bCs/>
          <w:b/>
        </w:rPr>
        <w:t xml:space="preserve">Executive Summary</w:t>
      </w:r>
    </w:p>
    <w:p>
      <w:pPr>
        <w:pStyle w:val="BodyText"/>
      </w:pPr>
      <w:r>
        <w:t xml:space="preserve">This Peer Review Report serves as a formal assessment of the professional conduct, procedural efficiency, and legal reasoning of a specific Judge within the judicial system of Córdoba, Argentina. The purpose of this document is to provide an objective, evidence-based analysis of judicial performance, ensuring alignment with the constitutional mandates of the Argentine Republic and the specific procedural codes governing the Province of Córdoba. This review is conducted by a panel of senior jurists and legal experts to uphold the integrity of the judiciary and ensure the delivery of justice that is both timely and equitable.</w:t>
      </w:r>
    </w:p>
    <w:bookmarkStart w:id="20" w:name="introduction-and-context"/>
    <w:p>
      <w:pPr>
        <w:pStyle w:val="Heading2"/>
      </w:pPr>
      <w:r>
        <w:t xml:space="preserve">1. Introduction and Context</w:t>
      </w:r>
    </w:p>
    <w:p>
      <w:pPr>
        <w:pStyle w:val="FirstParagraph"/>
      </w:pPr>
      <w:r>
        <w:t xml:space="preserve">The judicial landscape in Córdoba, Argentina, is characterized by a high volume of civil, criminal, and family law cases. As the second-largest province in Argentina, the judicial system in Córdoba faces unique challenges regarding case management and resource allocation. Consequently, the role of the Judge is pivotal in maintaining the rule of law. This Peer Review Report focuses on evaluating whether the subject Judge has adhered to the standards of impartiality, diligence, and legal accuracy required by the</w:t>
      </w:r>
      <w:r>
        <w:t xml:space="preserve"> </w:t>
      </w:r>
      <w:r>
        <w:rPr>
          <w:iCs/>
          <w:i/>
        </w:rPr>
        <w:t xml:space="preserve">Código Procesal Civil y Comercial de la Provincia de Córdoba</w:t>
      </w:r>
      <w:r>
        <w:t xml:space="preserve"> </w:t>
      </w:r>
      <w:r>
        <w:t xml:space="preserve">and the</w:t>
      </w:r>
      <w:r>
        <w:t xml:space="preserve"> </w:t>
      </w:r>
      <w:r>
        <w:rPr>
          <w:iCs/>
          <w:i/>
        </w:rPr>
        <w:t xml:space="preserve">Código Procesal Penal de la Provincia de Córdoba</w:t>
      </w:r>
      <w:r>
        <w:t xml:space="preserve">.</w:t>
      </w:r>
    </w:p>
    <w:p>
      <w:pPr>
        <w:pStyle w:val="BodyText"/>
      </w:pPr>
      <w:r>
        <w:t xml:space="preserve">The review period covers the last twelve months of judicial activity. The methodology involves a comprehensive analysis of selected case files, observation of courtroom proceedings, and a review of written rulings. The objective is not punitive, but rather constructive, aiming to identify areas of excellence and opportunities for professional development.</w:t>
      </w:r>
    </w:p>
    <w:bookmarkEnd w:id="20"/>
    <w:bookmarkStart w:id="22" w:name="Xd54414b2f198e0fd1d52165f0e68bbcb9adfdf1"/>
    <w:p>
      <w:pPr>
        <w:pStyle w:val="Heading2"/>
      </w:pPr>
      <w:r>
        <w:t xml:space="preserve">2. Evaluation of Legal Reasoning and Application of Law</w:t>
      </w:r>
    </w:p>
    <w:p>
      <w:pPr>
        <w:pStyle w:val="FirstParagraph"/>
      </w:pPr>
      <w:r>
        <w:t xml:space="preserve">A primary criterion in this Peer Review Report is the quality of legal reasoning demonstrated by the Judge. In the context of Argentina Córdoba, where legal precedents from the Supreme Court of Justice of the Nation and the Supreme Court of Justice of the Province of Córdoba are binding, the Judge must demonstrate a rigorous application of statutory law.</w:t>
      </w:r>
    </w:p>
    <w:bookmarkStart w:id="21" w:name="findings"/>
    <w:p>
      <w:pPr>
        <w:pStyle w:val="Heading3"/>
      </w:pPr>
      <w:r>
        <w:t xml:space="preserve">Findings:</w:t>
      </w:r>
    </w:p>
    <w:p>
      <w:pPr>
        <w:numPr>
          <w:ilvl w:val="0"/>
          <w:numId w:val="1001"/>
        </w:numPr>
        <w:pStyle w:val="Compact"/>
      </w:pPr>
      <w:r>
        <w:rPr>
          <w:bCs/>
          <w:b/>
        </w:rPr>
        <w:t xml:space="preserve">Statutory Interpretation:</w:t>
      </w:r>
      <w:r>
        <w:t xml:space="preserve"> </w:t>
      </w:r>
      <w:r>
        <w:t xml:space="preserve">The Judge has consistently demonstrated a strong grasp of the relevant legal codes. Rulings analyzed show a precise interpretation of the law, minimizing ambiguity in legal directives.</w:t>
      </w:r>
    </w:p>
    <w:p>
      <w:pPr>
        <w:numPr>
          <w:ilvl w:val="0"/>
          <w:numId w:val="1001"/>
        </w:numPr>
        <w:pStyle w:val="Compact"/>
      </w:pPr>
      <w:r>
        <w:rPr>
          <w:bCs/>
          <w:b/>
        </w:rPr>
        <w:t xml:space="preserve">Precedent Adherence:</w:t>
      </w:r>
      <w:r>
        <w:t xml:space="preserve"> </w:t>
      </w:r>
      <w:r>
        <w:t xml:space="preserve">The subject Judge has shown commendable adherence to established jurisprudence. In complex civil litigation cases, the Judge correctly cited binding precedents, ensuring legal certainty for the litigants.</w:t>
      </w:r>
    </w:p>
    <w:p>
      <w:pPr>
        <w:numPr>
          <w:ilvl w:val="0"/>
          <w:numId w:val="1001"/>
        </w:numPr>
        <w:pStyle w:val="Compact"/>
      </w:pPr>
      <w:r>
        <w:rPr>
          <w:bCs/>
          <w:b/>
        </w:rPr>
        <w:t xml:space="preserve">Motivation of Rulings:</w:t>
      </w:r>
      <w:r>
        <w:t xml:space="preserve"> </w:t>
      </w:r>
      <w:r>
        <w:t xml:space="preserve">The written judgments are thorough. The Judge provides detailed explanations for decisions, which is crucial for the transparency of the judicial process in Córdoba. This reduces the likelihood of frivolous appeals and enhances public trust.</w:t>
      </w:r>
    </w:p>
    <w:bookmarkEnd w:id="21"/>
    <w:bookmarkEnd w:id="22"/>
    <w:bookmarkStart w:id="23" w:name="X0891687a0faa1682974d1b4d059d5645979dc4b"/>
    <w:p>
      <w:pPr>
        <w:pStyle w:val="Heading2"/>
      </w:pPr>
      <w:r>
        <w:t xml:space="preserve">3. Procedural Efficiency and Case Management</w:t>
      </w:r>
    </w:p>
    <w:p>
      <w:pPr>
        <w:pStyle w:val="FirstParagraph"/>
      </w:pPr>
      <w:r>
        <w:t xml:space="preserve">Efficiency is a critical component of justice. In Córdoba, Argentina, the backlog of cases is a significant concern. Therefore, this Peer Review Report places heavy emphasis on the Judge's ability to manage their docket effectively without compromising the quality of justice.</w:t>
      </w:r>
    </w:p>
    <w:p>
      <w:pPr>
        <w:pStyle w:val="BodyText"/>
      </w:pPr>
      <w:r>
        <w:t xml:space="preserve">The review indicates that the Judge has implemented effective case management strategies. There is a notable reduction in the time taken from the filing of a complaint to the issuance of a preliminary ruling. The Judge actively manages pre-trial conferences, ensuring that parties are prepared and that unnecessary delays are minimized. However, the report notes that in certain complex criminal cases, the scheduling of evidentiary hearings could be optimized to further reduce procedural latency.</w:t>
      </w:r>
    </w:p>
    <w:bookmarkEnd w:id="23"/>
    <w:bookmarkStart w:id="24" w:name="impartiality-and-ethical-conduct"/>
    <w:p>
      <w:pPr>
        <w:pStyle w:val="Heading2"/>
      </w:pPr>
      <w:r>
        <w:t xml:space="preserve">4. Impartiality and Ethical Conduct</w:t>
      </w:r>
    </w:p>
    <w:p>
      <w:pPr>
        <w:pStyle w:val="FirstParagraph"/>
      </w:pPr>
      <w:r>
        <w:t xml:space="preserve">The integrity of the judiciary in Argentina Córdoba relies on the absolute impartiality of its Judges. This section of the Peer Review Report assesses the Judge's conduct regarding conflicts of interest, bias, and professional ethics.</w:t>
      </w:r>
    </w:p>
    <w:p>
      <w:pPr>
        <w:pStyle w:val="BodyText"/>
      </w:pPr>
      <w:r>
        <w:t xml:space="preserve">Based on the review of case files and courtroom observations, the Judge has maintained a high standard of ethical conduct. There is no evidence of bias or favoritism. The Judge treats all parties, regardless of their socioeconomic status or legal representation, with equal respect and consideration. The Judge has also correctly recused themselves in instances where a potential conflict of interest was identified, demonstrating a strong commitment to the ethical codes governing the judiciary in Argentina.</w:t>
      </w:r>
    </w:p>
    <w:bookmarkEnd w:id="24"/>
    <w:bookmarkStart w:id="25" w:name="communication-and-courtroom-demeanor"/>
    <w:p>
      <w:pPr>
        <w:pStyle w:val="Heading2"/>
      </w:pPr>
      <w:r>
        <w:t xml:space="preserve">5. Communication and Courtroom Demeanor</w:t>
      </w:r>
    </w:p>
    <w:p>
      <w:pPr>
        <w:pStyle w:val="FirstParagraph"/>
      </w:pPr>
      <w:r>
        <w:t xml:space="preserve">The manner in which a Judge conducts proceedings significantly impacts the perception of justice. This Peer Review Report evaluates the Judge's communication skills and demeanor.</w:t>
      </w:r>
    </w:p>
    <w:p>
      <w:pPr>
        <w:pStyle w:val="BodyText"/>
      </w:pPr>
      <w:r>
        <w:t xml:space="preserve">The Judge exhibits a professional and authoritative demeanor in the courtroom. Instructions to parties and legal counsel are clear and concise. The Judge effectively controls the proceedings, ensuring that debates remain focused on the legal issues at hand. Furthermore, the Judge demonstrates patience and clarity when explaining procedural steps to unrepresented litigants, which is particularly important in the family law sector in Córdoba.</w:t>
      </w:r>
    </w:p>
    <w:bookmarkEnd w:id="25"/>
    <w:bookmarkStart w:id="27" w:name="recommendations-and-conclusion"/>
    <w:p>
      <w:pPr>
        <w:pStyle w:val="Heading2"/>
      </w:pPr>
      <w:r>
        <w:t xml:space="preserve">6. Recommendations and Conclusion</w:t>
      </w:r>
    </w:p>
    <w:p>
      <w:pPr>
        <w:pStyle w:val="FirstParagraph"/>
      </w:pPr>
      <w:r>
        <w:t xml:space="preserve">In conclusion, this Peer Review Report finds that the Judge under review is performing their duties with a high degree of competence, integrity, and diligence. The Judge's contributions to the judicial system of Córdoba, Argentina, are valuable and align with the constitutional requirements of the nation.</w:t>
      </w:r>
    </w:p>
    <w:bookmarkStart w:id="26" w:name="recommendations"/>
    <w:p>
      <w:pPr>
        <w:pStyle w:val="Heading3"/>
      </w:pPr>
      <w:r>
        <w:t xml:space="preserve">Recommendations:</w:t>
      </w:r>
    </w:p>
    <w:p>
      <w:pPr>
        <w:numPr>
          <w:ilvl w:val="0"/>
          <w:numId w:val="1002"/>
        </w:numPr>
        <w:pStyle w:val="Compact"/>
      </w:pPr>
      <w:r>
        <w:rPr>
          <w:bCs/>
          <w:b/>
        </w:rPr>
        <w:t xml:space="preserve">Continuing Education:</w:t>
      </w:r>
      <w:r>
        <w:t xml:space="preserve"> </w:t>
      </w:r>
      <w:r>
        <w:t xml:space="preserve">It is recommended that the Judge participate in advanced seminars on digital justice tools, as the judicial system in Córdoba is increasingly adopting electronic filing systems.</w:t>
      </w:r>
    </w:p>
    <w:p>
      <w:pPr>
        <w:numPr>
          <w:ilvl w:val="0"/>
          <w:numId w:val="1002"/>
        </w:numPr>
        <w:pStyle w:val="Compact"/>
      </w:pPr>
      <w:r>
        <w:rPr>
          <w:bCs/>
          <w:b/>
        </w:rPr>
        <w:t xml:space="preserve">Procedural Optimization:</w:t>
      </w:r>
      <w:r>
        <w:t xml:space="preserve"> </w:t>
      </w:r>
      <w:r>
        <w:t xml:space="preserve">The Judge is encouraged to further refine scheduling protocols for complex criminal cases to enhance overall efficiency.</w:t>
      </w:r>
    </w:p>
    <w:p>
      <w:pPr>
        <w:numPr>
          <w:ilvl w:val="0"/>
          <w:numId w:val="1002"/>
        </w:numPr>
        <w:pStyle w:val="Compact"/>
      </w:pPr>
      <w:r>
        <w:rPr>
          <w:bCs/>
          <w:b/>
        </w:rPr>
        <w:t xml:space="preserve">Mentorship:</w:t>
      </w:r>
      <w:r>
        <w:t xml:space="preserve"> </w:t>
      </w:r>
      <w:r>
        <w:t xml:space="preserve">Given the high quality of legal reasoning, the Judge should be considered for a mentorship role for junior judges within the province.</w:t>
      </w:r>
    </w:p>
    <w:bookmarkEnd w:id="26"/>
    <w:p>
      <w:pPr>
        <w:pStyle w:val="FirstParagraph"/>
      </w:pPr>
      <w:r>
        <w:t xml:space="preserve">This report serves as an official record of the peer review process. It is intended to support the continuous improvement of the judicial branch in Córdoba, Argentina, ensuring that the rights of all citizens are protected through a fair, efficient, and transparent legal system.</w:t>
      </w:r>
    </w:p>
    <w:p>
      <w:pPr>
        <w:pStyle w:val="BodyText"/>
      </w:pPr>
      <w:r>
        <w:rPr>
          <w:bCs/>
          <w:b/>
        </w:rPr>
        <w:t xml:space="preserve">Lead Reviewer</w:t>
      </w:r>
      <w:r>
        <w:br/>
      </w:r>
      <w:r>
        <w:t xml:space="preserve">Senior Judge, Judicial Council</w:t>
      </w:r>
      <w:r>
        <w:br/>
      </w:r>
      <w:r>
        <w:t xml:space="preserve">Province of Córdoba</w:t>
      </w:r>
    </w:p>
    <w:p>
      <w:pPr>
        <w:pStyle w:val="BodyText"/>
      </w:pPr>
      <w:r>
        <w:rPr>
          <w:bCs/>
          <w:b/>
        </w:rPr>
        <w:t xml:space="preserve">Co-Reviewer</w:t>
      </w:r>
      <w:r>
        <w:br/>
      </w:r>
      <w:r>
        <w:t xml:space="preserve">Legal Ethics Committee</w:t>
      </w:r>
      <w:r>
        <w:br/>
      </w:r>
      <w:r>
        <w:t xml:space="preserve">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in Córdoba, Argentina</dc:title>
  <dc:creator/>
  <dc:language>en</dc:language>
  <cp:keywords/>
  <dcterms:created xsi:type="dcterms:W3CDTF">2026-10-10T07:07:55Z</dcterms:created>
  <dcterms:modified xsi:type="dcterms:W3CDTF">2026-10-10T07:07:55Z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