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Judicial Performance and Ethical Conduct Evaluation</w:t>
      </w:r>
    </w:p>
    <w:p>
      <w:pPr>
        <w:pStyle w:val="BodyText"/>
      </w:pPr>
      <w:r>
        <w:rPr>
          <w:bCs/>
          <w:b/>
        </w:rPr>
        <w:t xml:space="preserve">Role:</w:t>
      </w:r>
      <w:r>
        <w:t xml:space="preserve"> </w:t>
      </w:r>
      <w:r>
        <w:t xml:space="preserve">Judge (Ministro de Corte / Juez de Letras)</w:t>
      </w:r>
    </w:p>
    <w:p>
      <w:pPr>
        <w:pStyle w:val="BodyText"/>
      </w:pPr>
      <w:r>
        <w:rPr>
          <w:bCs/>
          <w:b/>
        </w:rPr>
        <w:t xml:space="preserve">Jurisdiction:</w:t>
      </w:r>
      <w:r>
        <w:t xml:space="preserve"> </w:t>
      </w:r>
      <w:r>
        <w:t xml:space="preserve">Santiago Metropolitan Region, Chile</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1, 2023 – September 30, 2023</w:t>
      </w:r>
    </w:p>
    <w:p>
      <w:pPr>
        <w:pStyle w:val="BodyText"/>
      </w:pPr>
      <w:r>
        <w:rPr>
          <w:bCs/>
          <w:b/>
        </w:rPr>
        <w:t xml:space="preserve">Reviewing Body:</w:t>
      </w:r>
      <w:r>
        <w:t xml:space="preserve"> </w:t>
      </w:r>
      <w:r>
        <w:t xml:space="preserve">Judicial Peer Review Committee</w:t>
      </w:r>
      <w:r>
        <w:br/>
      </w:r>
      <w:r>
        <w:rPr>
          <w:bCs/>
          <w:b/>
        </w:rPr>
        <w:t xml:space="preserve">Reference ID:</w:t>
      </w:r>
      <w:r>
        <w:t xml:space="preserve"> </w:t>
      </w:r>
      <w:r>
        <w:t xml:space="preserve">CL-SCL-JPR-2023-089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judicial reasoning, and ethical adherence of the subject Judge operating within the complex legal framework of Santiago, Chile. The review focuses on the Judge's handling of high-volume caseloads typical of the Santiago Metropolitan Region, specifically within the civil and commercial courts. The assessment is based on a comprehensive analysis of written rulings, courtroom observation, and confidential feedback from legal practitioners and court staff.</w:t>
      </w:r>
    </w:p>
    <w:p>
      <w:pPr>
        <w:pStyle w:val="BodyText"/>
      </w:pPr>
      <w:r>
        <w:t xml:space="preserve">The overall objective of this review is to ensure that the judicial administration in Chile maintains the highest standards of impartiality, efficiency, and transparency. The findings indicate that the Judge demonstrates a robust understanding of Chilean statutory law and jurisprudence, though there are specific areas regarding procedural efficiency that require attention to meet the evolving demands of the Santiago judiciary.</w:t>
      </w:r>
    </w:p>
    <w:bookmarkEnd w:id="21"/>
    <w:bookmarkStart w:id="22" w:name="methodology-and-scope"/>
    <w:p>
      <w:pPr>
        <w:pStyle w:val="Heading2"/>
      </w:pPr>
      <w:r>
        <w:t xml:space="preserve">2. Methodology and Scope</w:t>
      </w:r>
    </w:p>
    <w:p>
      <w:pPr>
        <w:pStyle w:val="FirstParagraph"/>
      </w:pPr>
      <w:r>
        <w:t xml:space="preserve">The evaluation methodology employed for this Peer Review Report adheres to the guidelines established by the National Council of the Judiciary (Consejo Nacional de la Judicatura). The scope of the review encompasses the following key dimensions:</w:t>
      </w:r>
    </w:p>
    <w:p>
      <w:pPr>
        <w:numPr>
          <w:ilvl w:val="0"/>
          <w:numId w:val="1001"/>
        </w:numPr>
        <w:pStyle w:val="Compact"/>
      </w:pPr>
      <w:r>
        <w:rPr>
          <w:bCs/>
          <w:b/>
        </w:rPr>
        <w:t xml:space="preserve">Legal Reasoning:</w:t>
      </w:r>
      <w:r>
        <w:t xml:space="preserve"> </w:t>
      </w:r>
      <w:r>
        <w:t xml:space="preserve">Analysis of the logical consistency and statutory interpretation in 50 randomly selected judgments.</w:t>
      </w:r>
    </w:p>
    <w:p>
      <w:pPr>
        <w:numPr>
          <w:ilvl w:val="0"/>
          <w:numId w:val="1001"/>
        </w:numPr>
        <w:pStyle w:val="Compact"/>
      </w:pPr>
      <w:r>
        <w:rPr>
          <w:bCs/>
          <w:b/>
        </w:rPr>
        <w:t xml:space="preserve">Procedural Management:</w:t>
      </w:r>
      <w:r>
        <w:t xml:space="preserve"> </w:t>
      </w:r>
      <w:r>
        <w:t xml:space="preserve">Assessment of case flow management and adherence to the Chilean Code of Civil Procedure.</w:t>
      </w:r>
    </w:p>
    <w:p>
      <w:pPr>
        <w:numPr>
          <w:ilvl w:val="0"/>
          <w:numId w:val="1001"/>
        </w:numPr>
        <w:pStyle w:val="Compact"/>
      </w:pPr>
      <w:r>
        <w:rPr>
          <w:bCs/>
          <w:b/>
        </w:rPr>
        <w:t xml:space="preserve">Ethical Conduct:</w:t>
      </w:r>
      <w:r>
        <w:t xml:space="preserve"> </w:t>
      </w:r>
      <w:r>
        <w:t xml:space="preserve">Review of interactions with litigants, lawyers, and court personnel to ensure compliance with the Code of Judicial Ethics.</w:t>
      </w:r>
    </w:p>
    <w:p>
      <w:pPr>
        <w:numPr>
          <w:ilvl w:val="0"/>
          <w:numId w:val="1001"/>
        </w:numPr>
        <w:pStyle w:val="Compact"/>
      </w:pPr>
      <w:r>
        <w:rPr>
          <w:bCs/>
          <w:b/>
        </w:rPr>
        <w:t xml:space="preserve">Contextual Adaptation:</w:t>
      </w:r>
      <w:r>
        <w:t xml:space="preserve"> </w:t>
      </w:r>
      <w:r>
        <w:t xml:space="preserve">Evaluation of the Judge's ability to navigate the specific socio-legal challenges present in Santiago, including high-profile commercial disputes and complex family law matters.</w:t>
      </w:r>
    </w:p>
    <w:bookmarkEnd w:id="22"/>
    <w:bookmarkStart w:id="26" w:name="Xe6aca1c19992f2479f85a168f9ff0d24e6185dc"/>
    <w:p>
      <w:pPr>
        <w:pStyle w:val="Heading2"/>
      </w:pPr>
      <w:r>
        <w:t xml:space="preserve">3. Detailed Assessment of Judicial Performance</w:t>
      </w:r>
    </w:p>
    <w:bookmarkStart w:id="23" w:name="quality-of-legal-reasoning-and-rulings"/>
    <w:p>
      <w:pPr>
        <w:pStyle w:val="Heading3"/>
      </w:pPr>
      <w:r>
        <w:t xml:space="preserve">3.1 Quality of Legal Reasoning and Rulings</w:t>
      </w:r>
    </w:p>
    <w:p>
      <w:pPr>
        <w:pStyle w:val="FirstParagraph"/>
      </w:pPr>
      <w:r>
        <w:t xml:space="preserve">The Judge exhibits a sophisticated command of Chilean law. The written opinions reviewed demonstrate a meticulous application of the Civil Code and relevant special laws. In the context of Santiago, where commercial litigation is frequent and often involves intricate financial instruments, the Judge has shown particular competence in interpreting contractual obligations and corporate liability.</w:t>
      </w:r>
    </w:p>
    <w:p>
      <w:pPr>
        <w:pStyle w:val="BodyText"/>
      </w:pPr>
      <w:r>
        <w:t xml:space="preserve">The structure of the rulings is generally clear, with distinct sections for facts, legal arguments, and the final decision. However, the Peer Review Report notes that in approximately 15% of the cases, the motivation (fundamentación) could be more explicit regarding the rejection of specific evidentiary arguments. Enhancing this aspect would strengthen the legitimacy of the decisions in the eyes of the public and the legal community in Chile.</w:t>
      </w:r>
    </w:p>
    <w:bookmarkEnd w:id="23"/>
    <w:bookmarkStart w:id="24" w:name="X0891687a0faa1682974d1b4d059d5645979dc4b"/>
    <w:p>
      <w:pPr>
        <w:pStyle w:val="Heading3"/>
      </w:pPr>
      <w:r>
        <w:t xml:space="preserve">3.2 Procedural Efficiency and Case Management</w:t>
      </w:r>
    </w:p>
    <w:p>
      <w:pPr>
        <w:pStyle w:val="FirstParagraph"/>
      </w:pPr>
      <w:r>
        <w:t xml:space="preserve">Efficiency is a critical metric for any Judge in Santiago, given the backlog issues prevalent in the metropolitan courts. The subject Judge maintains a docket that is slightly below the regional average in terms of pending cases, which is a positive indicator. The Judge effectively utilizes digital case management systems mandated by the Chilean judiciary to schedule hearings and issue orders promptly.</w:t>
      </w:r>
    </w:p>
    <w:p>
      <w:pPr>
        <w:pStyle w:val="BodyText"/>
      </w:pPr>
      <w:r>
        <w:t xml:space="preserve">Nevertheless, the report identifies a tendency to grant extensions for written submissions more frequently than necessary. While flexibility is valuable, excessive extensions can delay the resolution of justice. It is recommended that the Judge adopt stricter timelines for procedural steps to align with the efficiency goals of the Santiago judicial circuit.</w:t>
      </w:r>
    </w:p>
    <w:bookmarkEnd w:id="24"/>
    <w:bookmarkStart w:id="25" w:name="ethical-conduct-and-impartiality"/>
    <w:p>
      <w:pPr>
        <w:pStyle w:val="Heading3"/>
      </w:pPr>
      <w:r>
        <w:t xml:space="preserve">3.3 Ethical Conduct and Impartiality</w:t>
      </w:r>
    </w:p>
    <w:p>
      <w:pPr>
        <w:pStyle w:val="FirstParagraph"/>
      </w:pPr>
      <w:r>
        <w:t xml:space="preserve">Integrity is the cornerstone of the judicial role. Throughout the review period, no complaints regarding bias, corruption, or unethical behavior were filed against the Judge. Observations of courtroom proceedings reveal a demeanor that is respectful, authoritative, and impartial. The Judge treats all parties, regardless of their socioeconomic status or legal representation, with equal dignity.</w:t>
      </w:r>
    </w:p>
    <w:p>
      <w:pPr>
        <w:pStyle w:val="BodyText"/>
      </w:pPr>
      <w:r>
        <w:t xml:space="preserve">The Judge has also demonstrated a commitment to continuing legal education, attending seminars on human rights and judicial ethics organized by local institutions in Chile. This proactive approach to professional development is highly commendable and reflects a dedication to the evolving standards of the judiciary.</w:t>
      </w:r>
    </w:p>
    <w:bookmarkEnd w:id="25"/>
    <w:bookmarkEnd w:id="26"/>
    <w:bookmarkStart w:id="27" w:name="recommendations"/>
    <w:p>
      <w:pPr>
        <w:pStyle w:val="Heading2"/>
      </w:pPr>
      <w:r>
        <w:t xml:space="preserve">4. Recommendations</w:t>
      </w:r>
    </w:p>
    <w:p>
      <w:pPr>
        <w:pStyle w:val="FirstParagraph"/>
      </w:pPr>
      <w:r>
        <w:t xml:space="preserve">Based on the findings of this Peer Review Report, the following recommendations are proposed to enhance the Judge's performance and contribution to the justice system in Santiago:</w:t>
      </w:r>
    </w:p>
    <w:p>
      <w:pPr>
        <w:numPr>
          <w:ilvl w:val="0"/>
          <w:numId w:val="1002"/>
        </w:numPr>
        <w:pStyle w:val="Compact"/>
      </w:pPr>
      <w:r>
        <w:rPr>
          <w:bCs/>
          <w:b/>
        </w:rPr>
        <w:t xml:space="preserve">Enhance Motivational Depth:</w:t>
      </w:r>
      <w:r>
        <w:t xml:space="preserve"> </w:t>
      </w:r>
      <w:r>
        <w:t xml:space="preserve">Provide more detailed reasoning in rulings, particularly when dismissing key arguments, to ensure transparency and reduce the likelihood of appeals.</w:t>
      </w:r>
    </w:p>
    <w:p>
      <w:pPr>
        <w:numPr>
          <w:ilvl w:val="0"/>
          <w:numId w:val="1002"/>
        </w:numPr>
        <w:pStyle w:val="Compact"/>
      </w:pPr>
      <w:r>
        <w:rPr>
          <w:bCs/>
          <w:b/>
        </w:rPr>
        <w:t xml:space="preserve">Strict Time Management:</w:t>
      </w:r>
      <w:r>
        <w:t xml:space="preserve"> </w:t>
      </w:r>
      <w:r>
        <w:t xml:space="preserve">Implement stricter controls on procedural delays and extensions to improve the overall speed of justice delivery.</w:t>
      </w:r>
    </w:p>
    <w:p>
      <w:pPr>
        <w:numPr>
          <w:ilvl w:val="0"/>
          <w:numId w:val="1002"/>
        </w:numPr>
        <w:pStyle w:val="Compact"/>
      </w:pPr>
      <w:r>
        <w:rPr>
          <w:bCs/>
          <w:b/>
        </w:rPr>
        <w:t xml:space="preserve">Alternative Dispute Resolution:</w:t>
      </w:r>
      <w:r>
        <w:t xml:space="preserve"> </w:t>
      </w:r>
      <w:r>
        <w:t xml:space="preserve">Actively encourage mediation and conciliation in appropriate cases, leveraging the resources available in Santiago to reduce the court's burden.</w:t>
      </w:r>
    </w:p>
    <w:p>
      <w:pPr>
        <w:numPr>
          <w:ilvl w:val="0"/>
          <w:numId w:val="1002"/>
        </w:numPr>
        <w:pStyle w:val="Compact"/>
      </w:pPr>
      <w:r>
        <w:rPr>
          <w:bCs/>
          <w:b/>
        </w:rPr>
        <w:t xml:space="preserve">Feedback Integration:</w:t>
      </w:r>
      <w:r>
        <w:t xml:space="preserve"> </w:t>
      </w:r>
      <w:r>
        <w:t xml:space="preserve">Establish a mechanism to receive constructive feedback from court staff and legal practitioners to continuously improve courtroom management.</w:t>
      </w:r>
    </w:p>
    <w:bookmarkEnd w:id="27"/>
    <w:bookmarkStart w:id="28" w:name="conclusion"/>
    <w:p>
      <w:pPr>
        <w:pStyle w:val="Heading2"/>
      </w:pPr>
      <w:r>
        <w:t xml:space="preserve">5. Conclusion</w:t>
      </w:r>
    </w:p>
    <w:p>
      <w:pPr>
        <w:pStyle w:val="FirstParagraph"/>
      </w:pPr>
      <w:r>
        <w:t xml:space="preserve">In conclusion, this Peer Review Report affirms that the Judge performs their duties with a high degree of professionalism, legal acumen, and ethical integrity. The Judge is a valuable asset to the judicial system in Chile, particularly within the demanding environment of Santiago. By addressing the minor areas of improvement identified in this report, specifically regarding procedural efficiency and the depth of judicial motivation, the Judge can further elevate their performance and contribute to the confidence of the Chilean public in the rule of law.</w:t>
      </w:r>
    </w:p>
    <w:p>
      <w:pPr>
        <w:pStyle w:val="BodyText"/>
      </w:pPr>
      <w:r>
        <w:t xml:space="preserve">The review concludes with a rating of</w:t>
      </w:r>
      <w:r>
        <w:t xml:space="preserve"> </w:t>
      </w:r>
      <w:r>
        <w:rPr>
          <w:bCs/>
          <w:b/>
        </w:rPr>
        <w:t xml:space="preserve">"Satisfactory with Distinction"</w:t>
      </w:r>
      <w:r>
        <w:t xml:space="preserve">, reflecting a strong commitment to judicial excellence.</w:t>
      </w:r>
    </w:p>
    <w:bookmarkEnd w:id="28"/>
    <w:p>
      <w:pPr>
        <w:pStyle w:val="BodyText"/>
      </w:pPr>
      <w:r>
        <w:rPr>
          <w:bCs/>
          <w:b/>
        </w:rPr>
        <w:t xml:space="preserve">Lead Reviewer</w:t>
      </w:r>
      <w:r>
        <w:br/>
      </w:r>
      <w:r>
        <w:t xml:space="preserve">Senior Judicial Analyst</w:t>
      </w:r>
      <w:r>
        <w:br/>
      </w:r>
      <w:r>
        <w:t xml:space="preserve">Peer Review Committee</w:t>
      </w:r>
    </w:p>
    <w:p>
      <w:pPr>
        <w:pStyle w:val="BodyText"/>
      </w:pPr>
      <w:r>
        <w:rPr>
          <w:bCs/>
          <w:b/>
        </w:rPr>
        <w:t xml:space="preserve">Approved By</w:t>
      </w:r>
      <w:r>
        <w:br/>
      </w:r>
      <w:r>
        <w:t xml:space="preserve">Director of Judicial Evaluation</w:t>
      </w:r>
      <w:r>
        <w:br/>
      </w:r>
      <w:r>
        <w:t xml:space="preserve">Santiago Metropolitan Region</w:t>
      </w:r>
    </w:p>
    <w:p>
      <w:pPr>
        <w:pStyle w:val="BodyText"/>
      </w:pPr>
      <w:r>
        <w:t xml:space="preserve">This document is confidential and intended solely for the use of the National Council of the Judiciary and the subject Judge. Unauthorized distribution is prohibited.</w:t>
      </w:r>
    </w:p>
    <w:p>
      <w:pPr>
        <w:pStyle w:val="BodyText"/>
      </w:pPr>
      <w:r>
        <w:t xml:space="preserve">© 2023 Judicial Peer Review Committee -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Santiago, Chile</dc:title>
  <dc:creator/>
  <dc:language>en</dc:language>
  <cp:keywords/>
  <dcterms:created xsi:type="dcterms:W3CDTF">2026-10-10T05:09:39Z</dcterms:created>
  <dcterms:modified xsi:type="dcterms:W3CDTF">2026-10-10T05:09:39Z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