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Judicial Performance Assessment &amp; Professional Conduct Evaluation</w:t>
      </w:r>
    </w:p>
    <w:bookmarkEnd w:id="20"/>
    <w:p>
      <w:pPr>
        <w:pStyle w:val="BodyText"/>
      </w:pPr>
      <w:r>
        <w:rPr>
          <w:bCs/>
          <w:b/>
        </w:rPr>
        <w:t xml:space="preserve">Subject:</w:t>
      </w:r>
      <w:r>
        <w:t xml:space="preserve"> </w:t>
      </w:r>
      <w:r>
        <w:t xml:space="preserve">Honorable Judge [Name Redacted]</w:t>
      </w:r>
    </w:p>
    <w:p>
      <w:pPr>
        <w:pStyle w:val="BodyText"/>
      </w:pPr>
      <w:r>
        <w:rPr>
          <w:bCs/>
          <w:b/>
        </w:rPr>
        <w:t xml:space="preserve">Jurisdiction:</w:t>
      </w:r>
      <w:r>
        <w:t xml:space="preserve"> </w:t>
      </w:r>
      <w:r>
        <w:t xml:space="preserve">Italy Naples (Tribunale di Napoli)</w:t>
      </w:r>
    </w:p>
    <w:p>
      <w:pPr>
        <w:pStyle w:val="BodyText"/>
      </w:pPr>
      <w:r>
        <w:rPr>
          <w:bCs/>
          <w:b/>
        </w:rPr>
        <w:t xml:space="preserve">Review Period:</w:t>
      </w:r>
      <w:r>
        <w:t xml:space="preserve"> </w:t>
      </w:r>
      <w:r>
        <w:t xml:space="preserve">January 2023 – December 2023</w:t>
      </w:r>
    </w:p>
    <w:p>
      <w:pPr>
        <w:pStyle w:val="BodyText"/>
      </w:pPr>
      <w:r>
        <w:rPr>
          <w:bCs/>
          <w:b/>
        </w:rPr>
        <w:t xml:space="preserve">Review Type:</w:t>
      </w:r>
      <w:r>
        <w:t xml:space="preserve"> </w:t>
      </w:r>
      <w:r>
        <w:t xml:space="preserve">Annual Peer Evaluation</w:t>
      </w:r>
    </w:p>
    <w:p>
      <w:pPr>
        <w:pStyle w:val="BodyText"/>
      </w:pPr>
      <w:r>
        <w:rPr>
          <w:bCs/>
          <w:b/>
        </w:rPr>
        <w:t xml:space="preserve">Reviewer:</w:t>
      </w:r>
      <w:r>
        <w:t xml:space="preserve"> </w:t>
      </w:r>
      <w:r>
        <w:t xml:space="preserve">Senior Judicial Council Member</w:t>
      </w:r>
    </w:p>
    <w:p>
      <w:pPr>
        <w:pStyle w:val="BodyText"/>
      </w:pPr>
      <w:r>
        <w:rPr>
          <w:bCs/>
          <w:b/>
        </w:rPr>
        <w:t xml:space="preserve">Date of Report:</w:t>
      </w:r>
      <w:r>
        <w:t xml:space="preserve"> </w:t>
      </w:r>
      <w:r>
        <w:t xml:space="preserve">October 24, 2024</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judicial reasoning, and administrative efficiency of the subject Judge operating within the jurisdiction of Italy Naples. The review was conducted in accordance with the standards set forth by the High Council of the Judiciary (Consiglio Superiore della Magistratura) and local procedural norms. The primary objective of this assessment is to ensure the maintenance of high judicial standards, impartiality, and the effective administration of justice within the bustling and complex legal environment of Naples.</w:t>
      </w:r>
    </w:p>
    <w:p>
      <w:pPr>
        <w:pStyle w:val="BodyText"/>
      </w:pPr>
      <w:r>
        <w:t xml:space="preserve">The subject Judge has demonstrated a commendable level of dedication to the rule of law. Throughout the review period, the Judge exhibited a strong grasp of Italian civil and criminal procedure, navigating the specific socio-legal challenges inherent to the Naples region. This report details specific observations regarding courtroom demeanor, legal acumen, case management, and ethical compliance.</w:t>
      </w:r>
    </w:p>
    <w:bookmarkEnd w:id="21"/>
    <w:bookmarkStart w:id="22" w:name="judicial-reasoning-and-legal-acumen"/>
    <w:p>
      <w:pPr>
        <w:pStyle w:val="Heading2"/>
      </w:pPr>
      <w:r>
        <w:t xml:space="preserve">2. Judicial Reasoning and Legal Acumen</w:t>
      </w:r>
    </w:p>
    <w:p>
      <w:pPr>
        <w:pStyle w:val="FirstParagraph"/>
      </w:pPr>
      <w:r>
        <w:t xml:space="preserve">A critical component of this Peer Review Report is the analysis of the Judge's written and oral decisions. The subject Judge displays a sophisticated understanding of the Italian legal framework. In reviewing a sample of fifty rulings from the past year, it is evident that the Judge consistently applies statutory law and jurisprudence with precision.</w:t>
      </w:r>
    </w:p>
    <w:p>
      <w:pPr>
        <w:pStyle w:val="BodyText"/>
      </w:pPr>
      <w:r>
        <w:t xml:space="preserve">Specifically, in cases involving complex commercial disputes common in the economic hub of Italy Naples, the Judge has shown the ability to dissect intricate contractual obligations and provide clear, logically sound reasoning. The written judgments are characterized by clarity and conciseness, avoiding unnecessary verbosity while ensuring that all legal arguments presented by counsel are addressed. This approach not only upholds the integrity of the judicial process but also enhances the transparency of the court's operations for the public and legal practitioners in Naples.</w:t>
      </w:r>
    </w:p>
    <w:bookmarkEnd w:id="22"/>
    <w:bookmarkStart w:id="23" w:name="courtroom-demeanor-and-impartiality"/>
    <w:p>
      <w:pPr>
        <w:pStyle w:val="Heading2"/>
      </w:pPr>
      <w:r>
        <w:t xml:space="preserve">3. Courtroom Demeanor and Impartiality</w:t>
      </w:r>
    </w:p>
    <w:p>
      <w:pPr>
        <w:pStyle w:val="FirstParagraph"/>
      </w:pPr>
      <w:r>
        <w:t xml:space="preserve">The atmosphere within the courtroom is a direct reflection of the Judge's leadership and temperament. Observations indicate that the subject Judge maintains a demeanor that is both authoritative and respectful. In the diverse and often emotionally charged environment of the courts in Italy Naples, the Judge successfully manages proceedings with patience and firmness.</w:t>
      </w:r>
    </w:p>
    <w:p>
      <w:pPr>
        <w:pStyle w:val="BodyText"/>
      </w:pPr>
      <w:r>
        <w:t xml:space="preserve">Impartiality is the cornerstone of judicial ethics. This Peer Review Report confirms that the Judge has adhered strictly to the principles of neutrality. There were no instances of bias, favoritism, or prejudice observed during the review period. The Judge treats all parties, regardless of their background or status, with equal dignity. This is particularly significant in Naples, where community dynamics can be complex; the Judge's ability to remain detached and objective ensures public confidence in the judiciary.</w:t>
      </w:r>
    </w:p>
    <w:bookmarkEnd w:id="23"/>
    <w:bookmarkStart w:id="24" w:name="case-management-and-efficiency"/>
    <w:p>
      <w:pPr>
        <w:pStyle w:val="Heading2"/>
      </w:pPr>
      <w:r>
        <w:t xml:space="preserve">4. Case Management and Efficiency</w:t>
      </w:r>
    </w:p>
    <w:p>
      <w:pPr>
        <w:pStyle w:val="FirstParagraph"/>
      </w:pPr>
      <w:r>
        <w:t xml:space="preserve">The backlog of cases is a persistent challenge for the judicial system in Italy Naples. Therefore, efficiency is a key metric in this evaluation. The subject Judge has demonstrated proactive case management skills. By setting clear timelines for evidence submission and limiting redundant arguments, the Judge has contributed to a reduction in the duration of proceedings under their purview.</w:t>
      </w:r>
    </w:p>
    <w:p>
      <w:pPr>
        <w:pStyle w:val="BodyText"/>
      </w:pPr>
      <w:r>
        <w:t xml:space="preserve">Furthermore, the Judge has effectively utilized digital tools mandated by the Italian Ministry of Justice to streamline administrative tasks. This technological adaptability has allowed for faster processing of documents and more efficient scheduling of hearings. While the volume of cases remains high, the subject Judge's workflow is organized and systematic, minimizing delays and ensuring that justice is not unduly withheld.</w:t>
      </w:r>
    </w:p>
    <w:bookmarkEnd w:id="24"/>
    <w:bookmarkStart w:id="25" w:name="Xe392b7a3cbe83e38fb4506a95f73905ad882931"/>
    <w:p>
      <w:pPr>
        <w:pStyle w:val="Heading2"/>
      </w:pPr>
      <w:r>
        <w:t xml:space="preserve">5. Ethical Conduct and Professional Integrity</w:t>
      </w:r>
    </w:p>
    <w:p>
      <w:pPr>
        <w:pStyle w:val="FirstParagraph"/>
      </w:pPr>
      <w:r>
        <w:t xml:space="preserve">Integrity is non-negotiable for any judicial officer. This Peer Review Report affirms that the subject Judge has maintained the highest standards of ethical conduct. There are no reports of conflicts of interest, improper ex parte communications, or violations of the code of judicial ethics.</w:t>
      </w:r>
    </w:p>
    <w:p>
      <w:pPr>
        <w:pStyle w:val="BodyText"/>
      </w:pPr>
      <w:r>
        <w:t xml:space="preserve">The Judge has also shown a commitment to continuing legal education, regularly attending seminars and workshops relevant to current legal developments in Italy. This dedication to professional growth ensures that the Judge remains current with evolving laws and societal norms, which is essential for serving the community of Naples effectively.</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minor areas for potential enhancement. First, while the Judge's rulings are legally sound, there is an opportunity to further simplify language in decisions involving laypersons to ensure greater accessibility. Second, given the high stress of the Naples court environment, the Judge is encouraged to continue prioritizing self-care to prevent burnout, ensuring sustained high performance.</w:t>
      </w:r>
    </w:p>
    <w:bookmarkEnd w:id="26"/>
    <w:bookmarkStart w:id="27" w:name="conclusion-and-recommendation"/>
    <w:p>
      <w:pPr>
        <w:pStyle w:val="Heading2"/>
      </w:pPr>
      <w:r>
        <w:t xml:space="preserve">7. Conclusion and Recommendation</w:t>
      </w:r>
    </w:p>
    <w:p>
      <w:pPr>
        <w:pStyle w:val="FirstParagraph"/>
      </w:pPr>
      <w:r>
        <w:t xml:space="preserve">In conclusion, this Peer Review Report finds that the subject Judge is performing their duties with excellence, integrity, and dedication. The Judge is a valuable asset to the judicial system in Italy Naples, contributing significantly to the fair and efficient administration of justice. Their ability to balance legal rigor with human empathy makes them well-suited to the demands of their role.</w:t>
      </w:r>
    </w:p>
    <w:p>
      <w:pPr>
        <w:pStyle w:val="BodyText"/>
      </w:pPr>
      <w:r>
        <w:t xml:space="preserve">It is the recommendation of this review panel that the Judge be commended for their service and that they continue in their current capacity. We encourage the subject Judge to maintain their current trajectory while addressing the minor suggestions for improvement outlined above.</w:t>
      </w:r>
    </w:p>
    <w:p>
      <w:pPr>
        <w:pStyle w:val="BodyText"/>
      </w:pPr>
      <w:r>
        <w:rPr>
          <w:bCs/>
          <w:b/>
        </w:rPr>
        <w:t xml:space="preserve">Authorized Signature:</w:t>
      </w:r>
      <w:r>
        <w:br/>
      </w:r>
      <w:r>
        <w:t xml:space="preserve">__________________________</w:t>
      </w:r>
      <w:r>
        <w:br/>
      </w:r>
      <w:r>
        <w:t xml:space="preserve">Senior Judicial Council Member</w:t>
      </w:r>
      <w:r>
        <w:br/>
      </w:r>
      <w:r>
        <w:t xml:space="preserve">High Council of the Judiciary (CSM) - Regional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 - Italy Naples</dc:title>
  <dc:creator/>
  <dc:language>en</dc:language>
  <cp:keywords/>
  <dcterms:created xsi:type="dcterms:W3CDTF">2026-10-10T04:14:48Z</dcterms:created>
  <dcterms:modified xsi:type="dcterms:W3CDTF">2026-10-10T04:14:48Z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