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r>
        <w:br/>
      </w:r>
      <w:r>
        <w:rPr>
          <w:bCs/>
          <w:b/>
        </w:rPr>
        <w:t xml:space="preserve">Role:</w:t>
      </w:r>
      <w:r>
        <w:t xml:space="preserve"> </w:t>
      </w:r>
      <w:r>
        <w:t xml:space="preserve">Judge</w:t>
      </w:r>
      <w:r>
        <w:br/>
      </w:r>
      <w:r>
        <w:rPr>
          <w:bCs/>
          <w:b/>
        </w:rPr>
        <w:t xml:space="preserve">Location:</w:t>
      </w:r>
      <w:r>
        <w:t xml:space="preserve"> </w:t>
      </w:r>
      <w:r>
        <w:t xml:space="preserve">Italy Rome (Tribunale di Roma)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PR-IT-RM-2023-089</w:t>
      </w:r>
      <w:r>
        <w:br/>
      </w:r>
      <w:r>
        <w:rPr>
          <w:bCs/>
          <w:b/>
        </w:rPr>
        <w:t xml:space="preserve">Confidentiality:</w:t>
      </w:r>
      <w:r>
        <w:t xml:space="preserve"> </w:t>
      </w:r>
      <w:r>
        <w:t xml:space="preserve">High</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administrative efficiency of a sitting</w:t>
      </w:r>
      <w:r>
        <w:t xml:space="preserve"> </w:t>
      </w:r>
      <w:r>
        <w:rPr>
          <w:bCs/>
          <w:b/>
        </w:rPr>
        <w:t xml:space="preserve">Judge</w:t>
      </w:r>
      <w:r>
        <w:t xml:space="preserve"> </w:t>
      </w:r>
      <w:r>
        <w:t xml:space="preserve">within the jurisdiction of</w:t>
      </w:r>
      <w:r>
        <w:t xml:space="preserve"> </w:t>
      </w:r>
      <w:r>
        <w:rPr>
          <w:bCs/>
          <w:b/>
        </w:rPr>
        <w:t xml:space="preserve">Italy Rome</w:t>
      </w:r>
      <w:r>
        <w:t xml:space="preserve">. The review process adheres strictly to the ethical guidelines established by the Consiglio Superiore della Magistratura (CSM) and aligns with the principles of judicial independence and accountability. The objective is to provide a comprehensive assessment of the subject's performance in handling complex civil and criminal cases within the bustling legal environment of the Italian capital.</w:t>
      </w:r>
    </w:p>
    <w:p>
      <w:pPr>
        <w:pStyle w:val="BodyText"/>
      </w:pPr>
      <w:r>
        <w:t xml:space="preserve">The evaluation focuses on the Judge's ability to interpret Italian law, manage court proceedings effectively, and maintain impartiality amidst the high volume of litigation characteristic of the Tribunale di Roma. The findings presented herein are based on a systematic analysis of case files, courtroom observations, and feedback from legal peers.</w:t>
      </w:r>
    </w:p>
    <w:bookmarkEnd w:id="21"/>
    <w:bookmarkStart w:id="22" w:name="context-and-methodology"/>
    <w:p>
      <w:pPr>
        <w:pStyle w:val="Heading2"/>
      </w:pPr>
      <w:r>
        <w:t xml:space="preserve">2. Context and Methodology</w:t>
      </w:r>
    </w:p>
    <w:p>
      <w:pPr>
        <w:pStyle w:val="FirstParagraph"/>
      </w:pPr>
      <w:r>
        <w:t xml:space="preserve">The legal landscape in</w:t>
      </w:r>
      <w:r>
        <w:t xml:space="preserve"> </w:t>
      </w:r>
      <w:r>
        <w:rPr>
          <w:bCs/>
          <w:b/>
        </w:rPr>
        <w:t xml:space="preserve">Italy Rome</w:t>
      </w:r>
      <w:r>
        <w:t xml:space="preserve"> </w:t>
      </w:r>
      <w:r>
        <w:t xml:space="preserve">presents unique challenges due to the sheer volume of cases and the diversity of legal issues ranging from commercial disputes to complex criminal matters. A</w:t>
      </w:r>
      <w:r>
        <w:t xml:space="preserve"> </w:t>
      </w:r>
      <w:r>
        <w:rPr>
          <w:bCs/>
          <w:b/>
        </w:rPr>
        <w:t xml:space="preserve">Judge</w:t>
      </w:r>
      <w:r>
        <w:t xml:space="preserve"> </w:t>
      </w:r>
      <w:r>
        <w:t xml:space="preserve">operating in this environment must possess not only profound legal knowledge but also exceptional organizational skills. This</w:t>
      </w:r>
      <w:r>
        <w:t xml:space="preserve"> </w:t>
      </w:r>
      <w:r>
        <w:rPr>
          <w:bCs/>
          <w:b/>
        </w:rPr>
        <w:t xml:space="preserve">Peer Review Report</w:t>
      </w:r>
      <w:r>
        <w:t xml:space="preserve"> </w:t>
      </w:r>
      <w:r>
        <w:t xml:space="preserve">utilizes a multi-faceted methodology to ensure a fair and accurate assessment.</w:t>
      </w:r>
    </w:p>
    <w:p>
      <w:pPr>
        <w:pStyle w:val="BodyText"/>
      </w:pPr>
      <w:r>
        <w:t xml:space="preserve">The review team examined a random sample of fifty judgments issued by the Judge over the past twelve months. Additionally, the team conducted anonymous surveys among fellow magistrates and legal practitioners who have appeared before the Judge. The methodology prioritizes objective metrics, such as case resolution times and appeal rates, alongside qualitative assessments of courtroom demeanor and legal clarity.</w:t>
      </w:r>
    </w:p>
    <w:bookmarkEnd w:id="22"/>
    <w:bookmarkStart w:id="23" w:name="X70aba80be6b12ec51d6d74ad4f40b60b8cb8ac9"/>
    <w:p>
      <w:pPr>
        <w:pStyle w:val="Heading2"/>
      </w:pPr>
      <w:r>
        <w:t xml:space="preserve">3. Assessment of Judicial Reasoning and Legal Knowledge</w:t>
      </w:r>
    </w:p>
    <w:p>
      <w:pPr>
        <w:pStyle w:val="FirstParagraph"/>
      </w:pPr>
      <w:r>
        <w:t xml:space="preserve">A primary criterion for this</w:t>
      </w:r>
      <w:r>
        <w:t xml:space="preserve"> </w:t>
      </w:r>
      <w:r>
        <w:rPr>
          <w:bCs/>
          <w:b/>
        </w:rPr>
        <w:t xml:space="preserve">Peer Review Report</w:t>
      </w:r>
      <w:r>
        <w:t xml:space="preserve"> </w:t>
      </w:r>
      <w:r>
        <w:t xml:space="preserve">is the quality of the Judge's legal reasoning. The analysis reveals that the Judge demonstrates a robust understanding of the Italian Civil Code and Penal Code. The written judgments are characterized by logical coherence and thorough citation of relevant jurisprudence, including decisions from the Corte di Cassazione.</w:t>
      </w:r>
    </w:p>
    <w:p>
      <w:pPr>
        <w:pStyle w:val="BodyText"/>
      </w:pPr>
      <w:r>
        <w:t xml:space="preserve">In cases involving complex procedural issues common in</w:t>
      </w:r>
      <w:r>
        <w:t xml:space="preserve"> </w:t>
      </w:r>
      <w:r>
        <w:rPr>
          <w:bCs/>
          <w:b/>
        </w:rPr>
        <w:t xml:space="preserve">Italy Rome</w:t>
      </w:r>
      <w:r>
        <w:t xml:space="preserve"> </w:t>
      </w:r>
      <w:r>
        <w:t xml:space="preserve">courts, the Judge has shown the ability to navigate procedural nuances effectively. The clarity of the written decisions ensures that parties understand the basis of the ruling, which is essential for maintaining public trust in the judiciary. However, the report notes that in a small percentage of cases, the reasoning could be more concise to improve readability without sacrificing legal rigor.</w:t>
      </w:r>
    </w:p>
    <w:bookmarkEnd w:id="23"/>
    <w:bookmarkStart w:id="24" w:name="courtroom-management-and-impartiality"/>
    <w:p>
      <w:pPr>
        <w:pStyle w:val="Heading2"/>
      </w:pPr>
      <w:r>
        <w:t xml:space="preserve">4. Courtroom Management and Impartiality</w:t>
      </w:r>
    </w:p>
    <w:p>
      <w:pPr>
        <w:pStyle w:val="FirstParagraph"/>
      </w:pPr>
      <w:r>
        <w:t xml:space="preserve">The conduct of a</w:t>
      </w:r>
      <w:r>
        <w:t xml:space="preserve"> </w:t>
      </w:r>
      <w:r>
        <w:rPr>
          <w:bCs/>
          <w:b/>
        </w:rPr>
        <w:t xml:space="preserve">Judge</w:t>
      </w:r>
      <w:r>
        <w:t xml:space="preserve"> </w:t>
      </w:r>
      <w:r>
        <w:t xml:space="preserve">in the courtroom is critical to the perception of justice. Observations indicate that the subject maintains a professional and authoritative demeanor. The Judge ensures that all parties, including defense attorneys and prosecutors, are given adequate opportunity to present their arguments. This is particularly important in the high-pressure environment of</w:t>
      </w:r>
      <w:r>
        <w:t xml:space="preserve"> </w:t>
      </w:r>
      <w:r>
        <w:rPr>
          <w:bCs/>
          <w:b/>
        </w:rPr>
        <w:t xml:space="preserve">Italy Rome</w:t>
      </w:r>
      <w:r>
        <w:t xml:space="preserve">, where proceedings can be contentious.</w:t>
      </w:r>
    </w:p>
    <w:p>
      <w:pPr>
        <w:pStyle w:val="BodyText"/>
      </w:pPr>
      <w:r>
        <w:t xml:space="preserve">The</w:t>
      </w:r>
      <w:r>
        <w:t xml:space="preserve"> </w:t>
      </w:r>
      <w:r>
        <w:rPr>
          <w:bCs/>
          <w:b/>
        </w:rPr>
        <w:t xml:space="preserve">Peer Review Report</w:t>
      </w:r>
      <w:r>
        <w:t xml:space="preserve"> </w:t>
      </w:r>
      <w:r>
        <w:t xml:space="preserve">confirms that the Judge exhibits no signs of bias or prejudice. The subject treats all litigants with respect, regardless of their background or the nature of the charges. The management of courtroom time is generally efficient, although there are instances where proceedings could be streamlined further to reduce delays.</w:t>
      </w:r>
    </w:p>
    <w:bookmarkEnd w:id="24"/>
    <w:bookmarkStart w:id="25" w:name="efficiency-and-case-management"/>
    <w:p>
      <w:pPr>
        <w:pStyle w:val="Heading2"/>
      </w:pPr>
      <w:r>
        <w:t xml:space="preserve">5. Efficiency and Case Management</w:t>
      </w:r>
    </w:p>
    <w:p>
      <w:pPr>
        <w:pStyle w:val="FirstParagraph"/>
      </w:pPr>
      <w:r>
        <w:t xml:space="preserve">One of the most significant challenges facing the judiciary in</w:t>
      </w:r>
      <w:r>
        <w:t xml:space="preserve"> </w:t>
      </w:r>
      <w:r>
        <w:rPr>
          <w:bCs/>
          <w:b/>
        </w:rPr>
        <w:t xml:space="preserve">Italy Rome</w:t>
      </w:r>
      <w:r>
        <w:t xml:space="preserve"> </w:t>
      </w:r>
      <w:r>
        <w:t xml:space="preserve">is the backlog of cases. This</w:t>
      </w:r>
      <w:r>
        <w:t xml:space="preserve"> </w:t>
      </w:r>
      <w:r>
        <w:rPr>
          <w:bCs/>
          <w:b/>
        </w:rPr>
        <w:t xml:space="preserve">Peer Review Report</w:t>
      </w:r>
      <w:r>
        <w:t xml:space="preserve"> </w:t>
      </w:r>
      <w:r>
        <w:t xml:space="preserve">evaluates the Judge's performance in managing their caseload. The data shows that the Judge's average time to resolve cases is slightly below the national average, indicating a commendable level of efficiency.</w:t>
      </w:r>
    </w:p>
    <w:p>
      <w:pPr>
        <w:pStyle w:val="BodyText"/>
      </w:pPr>
      <w:r>
        <w:t xml:space="preserve">The Judge effectively utilizes pre-trial conferences to narrow down disputed issues, which contributes to faster resolutions. However, the report suggests that adopting more digital case management tools could further enhance efficiency. Given the ongoing modernization efforts in the Italian judicial system, embracing technology is crucial for a</w:t>
      </w:r>
      <w:r>
        <w:t xml:space="preserve"> </w:t>
      </w:r>
      <w:r>
        <w:rPr>
          <w:bCs/>
          <w:b/>
        </w:rPr>
        <w:t xml:space="preserve">Judge</w:t>
      </w:r>
      <w:r>
        <w:t xml:space="preserve"> </w:t>
      </w:r>
      <w:r>
        <w:t xml:space="preserve">in a major hub like Rome.</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support the continued professional development of the Judge:</w:t>
      </w:r>
    </w:p>
    <w:p>
      <w:pPr>
        <w:numPr>
          <w:ilvl w:val="0"/>
          <w:numId w:val="1001"/>
        </w:numPr>
        <w:pStyle w:val="Compact"/>
      </w:pPr>
      <w:r>
        <w:rPr>
          <w:bCs/>
          <w:b/>
        </w:rPr>
        <w:t xml:space="preserve">Enhanced Conciseness:</w:t>
      </w:r>
      <w:r>
        <w:t xml:space="preserve"> </w:t>
      </w:r>
      <w:r>
        <w:t xml:space="preserve">While the legal reasoning is sound, efforts should be made to make judgments more concise to improve accessibility for non-legal readers.</w:t>
      </w:r>
    </w:p>
    <w:p>
      <w:pPr>
        <w:numPr>
          <w:ilvl w:val="0"/>
          <w:numId w:val="1001"/>
        </w:numPr>
        <w:pStyle w:val="Compact"/>
      </w:pPr>
      <w:r>
        <w:rPr>
          <w:bCs/>
          <w:b/>
        </w:rPr>
        <w:t xml:space="preserve">Technological Integration:</w:t>
      </w:r>
      <w:r>
        <w:t xml:space="preserve"> </w:t>
      </w:r>
      <w:r>
        <w:t xml:space="preserve">The Judge should actively participate in training programs related to digital case management systems to further improve efficiency in the Rome jurisdiction.</w:t>
      </w:r>
    </w:p>
    <w:p>
      <w:pPr>
        <w:numPr>
          <w:ilvl w:val="0"/>
          <w:numId w:val="1001"/>
        </w:numPr>
        <w:pStyle w:val="Compact"/>
      </w:pPr>
      <w:r>
        <w:rPr>
          <w:bCs/>
          <w:b/>
        </w:rPr>
        <w:t xml:space="preserve">Continuing Legal Education:</w:t>
      </w:r>
      <w:r>
        <w:t xml:space="preserve"> </w:t>
      </w:r>
      <w:r>
        <w:t xml:space="preserve">Given the evolving nature of law in Italy and the EU, ongoing education in emerging legal areas is recommended.</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performs their duties as a</w:t>
      </w:r>
      <w:r>
        <w:t xml:space="preserve"> </w:t>
      </w:r>
      <w:r>
        <w:rPr>
          <w:bCs/>
          <w:b/>
        </w:rPr>
        <w:t xml:space="preserve">Judge</w:t>
      </w:r>
      <w:r>
        <w:t xml:space="preserve"> </w:t>
      </w:r>
      <w:r>
        <w:t xml:space="preserve">in</w:t>
      </w:r>
      <w:r>
        <w:t xml:space="preserve"> </w:t>
      </w:r>
      <w:r>
        <w:rPr>
          <w:bCs/>
          <w:b/>
        </w:rPr>
        <w:t xml:space="preserve">Italy Rome</w:t>
      </w:r>
      <w:r>
        <w:t xml:space="preserve"> </w:t>
      </w:r>
      <w:r>
        <w:t xml:space="preserve">with a high degree of competence, integrity, and dedication. The subject's contributions to the administration of justice are significant, and the minor areas for improvement identified are typical of the continuous development expected of any legal professional. The review team is confident that the Judge will continue to uphold the standards of the Italian judiciary.</w:t>
      </w:r>
    </w:p>
    <w:bookmarkEnd w:id="27"/>
    <w:p>
      <w:pPr>
        <w:pStyle w:val="BodyText"/>
      </w:pPr>
      <w:r>
        <w:rPr>
          <w:bCs/>
          <w:b/>
        </w:rPr>
        <w:t xml:space="preserve">Lead Reviewer</w:t>
      </w:r>
      <w:r>
        <w:br/>
      </w:r>
      <w:r>
        <w:t xml:space="preserve">Senior Magistrate</w:t>
      </w:r>
      <w:r>
        <w:br/>
      </w:r>
      <w:r>
        <w:t xml:space="preserve">Consiglio Superiore della Magistratura</w:t>
      </w:r>
    </w:p>
    <w:p>
      <w:pPr>
        <w:pStyle w:val="BodyText"/>
      </w:pPr>
      <w:r>
        <w:rPr>
          <w:bCs/>
          <w:b/>
        </w:rPr>
        <w:t xml:space="preserve">Co-Reviewer</w:t>
      </w:r>
      <w:r>
        <w:br/>
      </w:r>
      <w:r>
        <w:t xml:space="preserve">Judicial Ethics Committee</w:t>
      </w:r>
      <w:r>
        <w:br/>
      </w:r>
      <w:r>
        <w:t xml:space="preserve">Rome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2026-10-10T01:58:25Z</dcterms:created>
  <dcterms:modified xsi:type="dcterms:W3CDTF">2026-10-10T01:58:25Z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