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Evaluation</w:t>
      </w:r>
      <w:r>
        <w:t xml:space="preserve"> </w:t>
      </w:r>
      <w:r>
        <w:t xml:space="preserve">Framework</w:t>
      </w:r>
      <w:r>
        <w:t xml:space="preserve"> </w:t>
      </w:r>
      <w:r>
        <w:t xml:space="preserve">for</w:t>
      </w:r>
      <w:r>
        <w:t xml:space="preserve"> </w:t>
      </w:r>
      <w:r>
        <w:t xml:space="preserve">Japan</w:t>
      </w:r>
      <w:r>
        <w:t xml:space="preserve"> </w:t>
      </w:r>
      <w:r>
        <w:t xml:space="preserve">Osaka</w:t>
      </w:r>
    </w:p>
    <w:bookmarkStart w:id="33" w:name="X8b20a56223059cae32e1192c454074681c26a4e"/>
    <w:p>
      <w:pPr>
        <w:pStyle w:val="Heading1"/>
      </w:pPr>
      <w:r>
        <w:t xml:space="preserve">Peer Review Report: Judicial Evaluation Framework</w:t>
      </w:r>
    </w:p>
    <w:p>
      <w:pPr>
        <w:pStyle w:val="FirstParagraph"/>
      </w:pPr>
      <w:r>
        <w:rPr>
          <w:bCs/>
          <w:b/>
        </w:rPr>
        <w:t xml:space="preserve">Subject:</w:t>
      </w:r>
      <w:r>
        <w:t xml:space="preserve"> </w:t>
      </w:r>
      <w:r>
        <w:t xml:space="preserve">Evaluation of the Judge Role and Performance Standards</w:t>
      </w:r>
    </w:p>
    <w:p>
      <w:pPr>
        <w:pStyle w:val="BodyText"/>
      </w:pPr>
      <w:r>
        <w:rPr>
          <w:bCs/>
          <w:b/>
        </w:rPr>
        <w:t xml:space="preserve">Location Context:</w:t>
      </w:r>
      <w:r>
        <w:t xml:space="preserve"> </w:t>
      </w:r>
      <w:r>
        <w:t xml:space="preserve">Japan Osaka (Osaka District Court and Osaka High Court Jurisdictions)</w:t>
      </w:r>
    </w:p>
    <w:p>
      <w:pPr>
        <w:pStyle w:val="BodyText"/>
      </w:pPr>
      <w:r>
        <w:rPr>
          <w:bCs/>
          <w:b/>
        </w:rPr>
        <w:t xml:space="preserve">Document Type:</w:t>
      </w:r>
      <w:r>
        <w:t xml:space="preserve"> </w:t>
      </w:r>
      <w:r>
        <w:t xml:space="preserve">Formal Peer Review Report</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Judicial Oversight Committee, Osaka Region</w:t>
      </w:r>
    </w:p>
    <w:bookmarkStart w:id="20" w:name="executive-summary"/>
    <w:p>
      <w:pPr>
        <w:pStyle w:val="Heading2"/>
      </w:pPr>
      <w:r>
        <w:t xml:space="preserve">1. Executive Summary</w:t>
      </w:r>
    </w:p>
    <w:p>
      <w:pPr>
        <w:pStyle w:val="FirstParagraph"/>
      </w:pPr>
      <w:r>
        <w:t xml:space="preserve">This Peer Review Report provides a comprehensive analysis of the operational standards, ethical conduct, and procedural efficiency required of a Judge within the specific legal and cultural context of Japan Osaka. As a major economic hub and a center for complex commercial litigation, Osaka presents unique challenges to the judiciary. This report evaluates the current expectations placed upon the bench and proposes a framework for peer assessment to ensure the highest standards of justice are maintained. The review emphasizes the necessity of balancing traditional Japanese legal formalism with the dynamic needs of modern Osaka society.</w:t>
      </w:r>
    </w:p>
    <w:bookmarkEnd w:id="20"/>
    <w:bookmarkStart w:id="21" w:name="introduction-and-contextual-background"/>
    <w:p>
      <w:pPr>
        <w:pStyle w:val="Heading2"/>
      </w:pPr>
      <w:r>
        <w:t xml:space="preserve">2. Introduction and Contextual Background</w:t>
      </w:r>
    </w:p>
    <w:p>
      <w:pPr>
        <w:pStyle w:val="FirstParagraph"/>
      </w:pPr>
      <w:r>
        <w:t xml:space="preserve">The role of a Judge in Japan is defined by the Constitution and the Courts Act, emphasizing independence, impartiality, and strict adherence to the law. However, the application of these principles in Japan Osaka requires a nuanced understanding of the region's specific legal landscape. Osaka is known for its distinct business culture, often characterized by pragmatism and rapid economic activity. Consequently, the volume of commercial disputes, intellectual property cases, and labor litigation in Osaka is significantly higher than in many other prefectures.</w:t>
      </w:r>
    </w:p>
    <w:p>
      <w:pPr>
        <w:pStyle w:val="BodyText"/>
      </w:pPr>
      <w:r>
        <w:t xml:space="preserve">This Peer Review Report aims to assess how effectively the current judicial framework in Osaka supports the Judge in fulfilling their duties. It examines whether the existing mechanisms for judicial evaluation are sufficient to handle the high-pressure environment of the Osaka courts. The review focuses on three core pillars: procedural efficiency, ethical integrity, and cultural competence.</w:t>
      </w:r>
    </w:p>
    <w:bookmarkEnd w:id="21"/>
    <w:bookmarkStart w:id="24" w:name="evaluation-of-procedural-efficiency"/>
    <w:p>
      <w:pPr>
        <w:pStyle w:val="Heading2"/>
      </w:pPr>
      <w:r>
        <w:t xml:space="preserve">3. Evaluation of Procedural Efficiency</w:t>
      </w:r>
    </w:p>
    <w:p>
      <w:pPr>
        <w:pStyle w:val="FirstParagraph"/>
      </w:pPr>
      <w:r>
        <w:t xml:space="preserve">In the context of Japan Osaka, efficiency is not merely a logistical preference but a critical component of justice. The Osaka District Court handles a vast array of cases, and delays can have severe economic repercussions for the businesses and individuals involved. This section of the Peer Review Report evaluates the Judge's ability to manage caseloads effectively.</w:t>
      </w:r>
    </w:p>
    <w:bookmarkStart w:id="22" w:name="case-management-and-docket-control"/>
    <w:p>
      <w:pPr>
        <w:pStyle w:val="Heading3"/>
      </w:pPr>
      <w:r>
        <w:t xml:space="preserve">3.1 Case Management and Docket Control</w:t>
      </w:r>
    </w:p>
    <w:p>
      <w:pPr>
        <w:pStyle w:val="FirstParagraph"/>
      </w:pPr>
      <w:r>
        <w:t xml:space="preserve">A Judge in Osaka must demonstrate exceptional case management skills. The review criteria include the Judge's ability to set clear timelines for evidence submission, manage pre-trial conferences (shobun), and minimize unnecessary adjournments. In Osaka's fast-paced environment, a Judge who fails to control the docket contributes to systemic backlogs. Peer reviewers must assess whether the Judge actively facilitates the narrowing of disputed issues, a practice essential for the Japanese civil procedure system.</w:t>
      </w:r>
    </w:p>
    <w:bookmarkEnd w:id="22"/>
    <w:bookmarkStart w:id="23" w:name="timeliness-of-judgments"/>
    <w:p>
      <w:pPr>
        <w:pStyle w:val="Heading3"/>
      </w:pPr>
      <w:r>
        <w:t xml:space="preserve">3.2 Timeliness of Judgments</w:t>
      </w:r>
    </w:p>
    <w:p>
      <w:pPr>
        <w:pStyle w:val="FirstParagraph"/>
      </w:pPr>
      <w:r>
        <w:t xml:space="preserve">The speed at which a Judge delivers a verdict is a key metric in this report. While thoroughness is paramount, prolonged delays in rendering judgments can undermine public trust in the Osaka judiciary. The review process should analyze the average duration of cases under a specific Judge's purview compared to regional benchmarks. A Judge who consistently meets or exceeds efficiency standards without compromising legal accuracy should be commended.</w:t>
      </w:r>
    </w:p>
    <w:bookmarkEnd w:id="23"/>
    <w:bookmarkEnd w:id="24"/>
    <w:bookmarkStart w:id="27" w:name="X108d7b64692fa6b8a178003e6e3462fc71354f7"/>
    <w:p>
      <w:pPr>
        <w:pStyle w:val="Heading2"/>
      </w:pPr>
      <w:r>
        <w:t xml:space="preserve">4. Assessment of Ethical Integrity and Impartiality</w:t>
      </w:r>
    </w:p>
    <w:p>
      <w:pPr>
        <w:pStyle w:val="FirstParagraph"/>
      </w:pPr>
      <w:r>
        <w:t xml:space="preserve">The integrity of the judiciary is the cornerstone of the rule of law. In Japan, where social harmony and reputation are highly valued, the ethical conduct of a Judge is scrutinized intensely. This Peer Review Report emphasizes the need for rigorous ethical oversight, particularly in Japan Osaka, where the intersection of business and politics can be complex.</w:t>
      </w:r>
    </w:p>
    <w:bookmarkStart w:id="25" w:name="conflict-of-interest-and-recusal"/>
    <w:p>
      <w:pPr>
        <w:pStyle w:val="Heading3"/>
      </w:pPr>
      <w:r>
        <w:t xml:space="preserve">4.1 Conflict of Interest and Recusal</w:t>
      </w:r>
    </w:p>
    <w:p>
      <w:pPr>
        <w:pStyle w:val="FirstParagraph"/>
      </w:pPr>
      <w:r>
        <w:t xml:space="preserve">Given the close-knit nature of professional networks in Osaka, the risk of perceived bias is a significant concern. The review must evaluate how a Judge handles potential conflicts of interest. This includes the transparency of recusal decisions when a Judge has prior professional or personal connections to parties involved in a case. The report recommends that any hesitation in recusing oneself when appropriate be viewed as a critical failure in ethical judgment.</w:t>
      </w:r>
    </w:p>
    <w:bookmarkEnd w:id="25"/>
    <w:bookmarkStart w:id="26" w:name="adherence-to-judicial-code-of-conduct"/>
    <w:p>
      <w:pPr>
        <w:pStyle w:val="Heading3"/>
      </w:pPr>
      <w:r>
        <w:t xml:space="preserve">4.2 Adherence to Judicial Code of Conduct</w:t>
      </w:r>
    </w:p>
    <w:p>
      <w:pPr>
        <w:pStyle w:val="FirstParagraph"/>
      </w:pPr>
      <w:r>
        <w:t xml:space="preserve">The Judge must strictly adhere to the Code of Judicial Ethics. This Peer Review Report assesses whether the Judge maintains appropriate boundaries with attorneys, litigants, and the media. In the digital age, the conduct of a Judge on social media and in public forums is also relevant. The review ensures that the Judge's public persona aligns with the dignity and neutrality required by the office, preserving the reputation of the Osaka courts.</w:t>
      </w:r>
    </w:p>
    <w:bookmarkEnd w:id="26"/>
    <w:bookmarkEnd w:id="27"/>
    <w:bookmarkStart w:id="30" w:name="X5664c2e573d146376fc744e11e4f6305d8041d5"/>
    <w:p>
      <w:pPr>
        <w:pStyle w:val="Heading2"/>
      </w:pPr>
      <w:r>
        <w:t xml:space="preserve">5. Cultural Competence and Legal Adaptability</w:t>
      </w:r>
    </w:p>
    <w:p>
      <w:pPr>
        <w:pStyle w:val="FirstParagraph"/>
      </w:pPr>
      <w:r>
        <w:t xml:space="preserve">A Judge in Japan Osaka operates at the intersection of national law and local culture. This section of the report evaluates the Judge's ability to navigate these dynamics. Osaka has a unique cultural identity, often described as more direct and commercially aggressive than Tokyo. A Judge must be culturally competent to understand the nuances of local business practices and social norms without allowing them to override statutory law.</w:t>
      </w:r>
    </w:p>
    <w:bookmarkStart w:id="28" w:name="handling-of-commercial-litigation"/>
    <w:p>
      <w:pPr>
        <w:pStyle w:val="Heading3"/>
      </w:pPr>
      <w:r>
        <w:t xml:space="preserve">5.1 Handling of Commercial Litigation</w:t>
      </w:r>
    </w:p>
    <w:p>
      <w:pPr>
        <w:pStyle w:val="FirstParagraph"/>
      </w:pPr>
      <w:r>
        <w:t xml:space="preserve">The review assesses the Judge's expertise in commercial law, which is vital for Osaka's economy. This includes understanding international trade practices, as Osaka is a major port city. A Judge who demonstrates a deep understanding of commercial realities can craft more practical and enforceable judgments. The Peer Review Report highlights the importance of continuous legal education for Judges to stay abreast of evolving commercial trends.</w:t>
      </w:r>
    </w:p>
    <w:bookmarkEnd w:id="28"/>
    <w:bookmarkStart w:id="29" w:name="accessibility-and-communication"/>
    <w:p>
      <w:pPr>
        <w:pStyle w:val="Heading3"/>
      </w:pPr>
      <w:r>
        <w:t xml:space="preserve">5.2 Accessibility and Communication</w:t>
      </w:r>
    </w:p>
    <w:p>
      <w:pPr>
        <w:pStyle w:val="FirstParagraph"/>
      </w:pPr>
      <w:r>
        <w:t xml:space="preserve">While Japanese legal proceedings are formal, a Judge in Osaka should strive for clarity in communication. The review evaluates whether the Judge explains legal reasoning in a manner that is accessible to laypersons, particularly in family and labor disputes. Effective communication reduces confusion and fosters respect for the judicial process among the diverse population of Osaka.</w:t>
      </w:r>
    </w:p>
    <w:bookmarkEnd w:id="29"/>
    <w:bookmarkEnd w:id="30"/>
    <w:bookmarkStart w:id="31" w:name="recommendations-for-improvement"/>
    <w:p>
      <w:pPr>
        <w:pStyle w:val="Heading2"/>
      </w:pPr>
      <w:r>
        <w:t xml:space="preserve">6. Recommendations for Improvement</w:t>
      </w:r>
    </w:p>
    <w:p>
      <w:pPr>
        <w:pStyle w:val="FirstParagraph"/>
      </w:pPr>
      <w:r>
        <w:t xml:space="preserve">Based on the findings of this Peer Review Report, several recommendations are proposed to enhance the performance of the Judge in Japan Osaka:</w:t>
      </w:r>
    </w:p>
    <w:p>
      <w:pPr>
        <w:numPr>
          <w:ilvl w:val="0"/>
          <w:numId w:val="1001"/>
        </w:numPr>
        <w:pStyle w:val="Compact"/>
      </w:pPr>
      <w:r>
        <w:rPr>
          <w:bCs/>
          <w:b/>
        </w:rPr>
        <w:t xml:space="preserve">Enhanced Peer Feedback Mechanisms:</w:t>
      </w:r>
      <w:r>
        <w:t xml:space="preserve"> </w:t>
      </w:r>
      <w:r>
        <w:t xml:space="preserve">Implement regular, structured peer review sessions where Judges can discuss complex cases and share best practices anonymously.</w:t>
      </w:r>
    </w:p>
    <w:p>
      <w:pPr>
        <w:numPr>
          <w:ilvl w:val="0"/>
          <w:numId w:val="1001"/>
        </w:numPr>
        <w:pStyle w:val="Compact"/>
      </w:pPr>
      <w:r>
        <w:rPr>
          <w:bCs/>
          <w:b/>
        </w:rPr>
        <w:t xml:space="preserve">Specialized Training:</w:t>
      </w:r>
      <w:r>
        <w:t xml:space="preserve"> </w:t>
      </w:r>
      <w:r>
        <w:t xml:space="preserve">Provide targeted training for Judges in Osaka on international commercial law and digital evidence management.</w:t>
      </w:r>
    </w:p>
    <w:p>
      <w:pPr>
        <w:numPr>
          <w:ilvl w:val="0"/>
          <w:numId w:val="1001"/>
        </w:numPr>
        <w:pStyle w:val="Compact"/>
      </w:pPr>
      <w:r>
        <w:rPr>
          <w:bCs/>
          <w:b/>
        </w:rPr>
        <w:t xml:space="preserve">Transparency Initiatives:</w:t>
      </w:r>
      <w:r>
        <w:t xml:space="preserve"> </w:t>
      </w:r>
      <w:r>
        <w:t xml:space="preserve">Encourage the publication of anonymized case management statistics to promote accountability and efficiency.</w:t>
      </w:r>
    </w:p>
    <w:p>
      <w:pPr>
        <w:numPr>
          <w:ilvl w:val="0"/>
          <w:numId w:val="1001"/>
        </w:numPr>
        <w:pStyle w:val="Compact"/>
      </w:pPr>
      <w:r>
        <w:rPr>
          <w:bCs/>
          <w:b/>
        </w:rPr>
        <w:t xml:space="preserve">Ethical Workshops:</w:t>
      </w:r>
      <w:r>
        <w:t xml:space="preserve"> </w:t>
      </w:r>
      <w:r>
        <w:t xml:space="preserve">Conduct annual workshops on ethical dilemmas specific to the Osaka region, focusing on conflict of interest and media relations.</w:t>
      </w:r>
    </w:p>
    <w:bookmarkEnd w:id="31"/>
    <w:bookmarkStart w:id="32" w:name="conclusion"/>
    <w:p>
      <w:pPr>
        <w:pStyle w:val="Heading2"/>
      </w:pPr>
      <w:r>
        <w:t xml:space="preserve">7. Conclusion</w:t>
      </w:r>
    </w:p>
    <w:p>
      <w:pPr>
        <w:pStyle w:val="FirstParagraph"/>
      </w:pPr>
      <w:r>
        <w:t xml:space="preserve">This Peer Review Report underscores the critical importance of maintaining high standards for the Judge in Japan Osaka. The unique economic and cultural environment of Osaka demands a judiciary that is not only legally proficient but also efficient, ethical, and culturally aware. By implementing the recommendations outlined in this document, the judicial system in Osaka can continue to serve as a pillar of stability and fairness for the region. The ongoing evaluation of the Judge's performance through rigorous peer review is essential to uphold the integrity of the rule of law in Japan.</w:t>
      </w:r>
    </w:p>
    <w:p>
      <w:pPr>
        <w:pStyle w:val="BodyText"/>
      </w:pPr>
      <w:r>
        <w:t xml:space="preserve">End of Peer Review Report. This document is confidential and intended for internal judicial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Evaluation Framework for Japan Osaka</dc:title>
  <dc:creator/>
  <dc:language>en</dc:language>
  <cp:keywords/>
  <dcterms:created xsi:type="dcterms:W3CDTF">2026-10-10T01:58:30Z</dcterms:created>
  <dcterms:modified xsi:type="dcterms:W3CDTF">2026-10-10T01:58:30Z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