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p>
    <w:p>
      <w:pPr>
        <w:pStyle w:val="BodyText"/>
      </w:pPr>
      <w:r>
        <w:rPr>
          <w:bCs/>
          <w:b/>
        </w:rPr>
        <w:t xml:space="preserve">Role:</w:t>
      </w:r>
      <w:r>
        <w:t xml:space="preserve"> </w:t>
      </w:r>
      <w:r>
        <w:t xml:space="preserve">Judge (Magistrado)</w:t>
      </w:r>
    </w:p>
    <w:p>
      <w:pPr>
        <w:pStyle w:val="BodyText"/>
      </w:pPr>
      <w:r>
        <w:rPr>
          <w:bCs/>
          <w:b/>
        </w:rPr>
        <w:t xml:space="preserve">Location:</w:t>
      </w:r>
      <w:r>
        <w:t xml:space="preserve"> </w:t>
      </w:r>
      <w:r>
        <w:t xml:space="preserve">Lima, Peru</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National Judicial Council (Consejo Nacional de la Magistratura)</w:t>
      </w:r>
    </w:p>
    <w:p>
      <w:pPr>
        <w:pStyle w:val="BodyText"/>
      </w:pPr>
      <w:r>
        <w:rPr>
          <w:bCs/>
          <w:b/>
        </w:rPr>
        <w:t xml:space="preserve">Reference ID:</w:t>
      </w:r>
      <w:r>
        <w:t xml:space="preserve"> </w:t>
      </w:r>
      <w:r>
        <w:t xml:space="preserve">CNM-LIM-2023-894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judicial reasoning, and administrative efficiency of the subject</w:t>
      </w:r>
      <w:r>
        <w:t xml:space="preserve"> </w:t>
      </w:r>
      <w:r>
        <w:rPr>
          <w:bCs/>
          <w:b/>
        </w:rPr>
        <w:t xml:space="preserve">Judge</w:t>
      </w:r>
      <w:r>
        <w:t xml:space="preserve"> </w:t>
      </w:r>
      <w:r>
        <w:t xml:space="preserve">currently serving within the judicial districts of</w:t>
      </w:r>
      <w:r>
        <w:t xml:space="preserve"> </w:t>
      </w:r>
      <w:r>
        <w:rPr>
          <w:bCs/>
          <w:b/>
        </w:rPr>
        <w:t xml:space="preserve">Peru Lima</w:t>
      </w:r>
      <w:r>
        <w:t xml:space="preserve">. The evaluation is conducted in accordance with the Organic Law of the Judiciary and the ethical standards mandated by the National Judicial Council (CNM). The primary objective of this review is to ensure the integrity of the judicial process, uphold the rule of law, and guarantee that the administration of justice in the capital region meets the highest standards of impartiality and competence.</w:t>
      </w:r>
    </w:p>
    <w:p>
      <w:pPr>
        <w:pStyle w:val="BodyText"/>
      </w:pPr>
      <w:r>
        <w:t xml:space="preserve">The review period covers the last twelve months of judicial activity. The findings presented herein are based on a comprehensive analysis of case files, courtroom observations, and feedback from legal peers. The assessment focuses specifically on the Judge's ability to navigate the complex legal landscape of Lima, which involves high-volume caseloads and significant public scrutiny.</w:t>
      </w:r>
    </w:p>
    <w:bookmarkEnd w:id="21"/>
    <w:bookmarkStart w:id="22" w:name="scope-and-methodology"/>
    <w:p>
      <w:pPr>
        <w:pStyle w:val="Heading2"/>
      </w:pPr>
      <w:r>
        <w:t xml:space="preserve">2. Scope and Methodology</w:t>
      </w:r>
    </w:p>
    <w:p>
      <w:pPr>
        <w:pStyle w:val="FirstParagraph"/>
      </w:pPr>
      <w:r>
        <w:t xml:space="preserve">The methodology employed for this</w:t>
      </w:r>
      <w:r>
        <w:t xml:space="preserve"> </w:t>
      </w:r>
      <w:r>
        <w:rPr>
          <w:bCs/>
          <w:b/>
        </w:rPr>
        <w:t xml:space="preserve">Peer Review Report</w:t>
      </w:r>
      <w:r>
        <w:t xml:space="preserve"> </w:t>
      </w:r>
      <w:r>
        <w:t xml:space="preserve">adheres to strict confidentiality and procedural fairness. The evaluation of the</w:t>
      </w:r>
      <w:r>
        <w:t xml:space="preserve"> </w:t>
      </w:r>
      <w:r>
        <w:rPr>
          <w:bCs/>
          <w:b/>
        </w:rPr>
        <w:t xml:space="preserve">Judge</w:t>
      </w:r>
      <w:r>
        <w:t xml:space="preserve"> </w:t>
      </w:r>
      <w:r>
        <w:t xml:space="preserve">was conducted through three primary channels:</w:t>
      </w:r>
    </w:p>
    <w:p>
      <w:pPr>
        <w:numPr>
          <w:ilvl w:val="0"/>
          <w:numId w:val="1001"/>
        </w:numPr>
        <w:pStyle w:val="Compact"/>
      </w:pPr>
      <w:r>
        <w:rPr>
          <w:bCs/>
          <w:b/>
        </w:rPr>
        <w:t xml:space="preserve">Case File Analysis:</w:t>
      </w:r>
      <w:r>
        <w:t xml:space="preserve"> </w:t>
      </w:r>
      <w:r>
        <w:t xml:space="preserve">A random sampling of 50 concluded cases from the Lima Superior Court was reviewed to assess the quality of written rulings, adherence to statutory deadlines, and the application of Peruvian civil and penal codes.</w:t>
      </w:r>
    </w:p>
    <w:p>
      <w:pPr>
        <w:numPr>
          <w:ilvl w:val="0"/>
          <w:numId w:val="1001"/>
        </w:numPr>
        <w:pStyle w:val="Compact"/>
      </w:pPr>
      <w:r>
        <w:rPr>
          <w:bCs/>
          <w:b/>
        </w:rPr>
        <w:t xml:space="preserve">Observational Assessment:</w:t>
      </w:r>
      <w:r>
        <w:t xml:space="preserve"> </w:t>
      </w:r>
      <w:r>
        <w:t xml:space="preserve">Senior judicial peers observed live hearings in the Lima district to evaluate the Judge's courtroom demeanor, management of proceedings, and interaction with litigants and defense counsel.</w:t>
      </w:r>
    </w:p>
    <w:p>
      <w:pPr>
        <w:numPr>
          <w:ilvl w:val="0"/>
          <w:numId w:val="1001"/>
        </w:numPr>
        <w:pStyle w:val="Compact"/>
      </w:pPr>
      <w:r>
        <w:rPr>
          <w:bCs/>
          <w:b/>
        </w:rPr>
        <w:t xml:space="preserve">Administrative Audit:</w:t>
      </w:r>
      <w:r>
        <w:t xml:space="preserve"> </w:t>
      </w:r>
      <w:r>
        <w:t xml:space="preserve">A review of the Judge's docket management to ensure compliance with the efficiency metrics required by the judicial system of Peru.</w:t>
      </w:r>
    </w:p>
    <w:bookmarkEnd w:id="22"/>
    <w:bookmarkStart w:id="23" w:name="X70aba80be6b12ec51d6d74ad4f40b60b8cb8ac9"/>
    <w:p>
      <w:pPr>
        <w:pStyle w:val="Heading2"/>
      </w:pPr>
      <w:r>
        <w:t xml:space="preserve">3. Assessment of Judicial Reasoning and Legal Knowledge</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Judge</w:t>
      </w:r>
      <w:r>
        <w:t xml:space="preserve">'s legal acumen. In the context of</w:t>
      </w:r>
      <w:r>
        <w:t xml:space="preserve"> </w:t>
      </w:r>
      <w:r>
        <w:rPr>
          <w:bCs/>
          <w:b/>
        </w:rPr>
        <w:t xml:space="preserve">Peru Lima</w:t>
      </w:r>
      <w:r>
        <w:t xml:space="preserve">, where legal precedents are frequently tested in high-stakes commercial and criminal matters, the Judge is expected to demonstrate profound knowledge of the law.</w:t>
      </w:r>
    </w:p>
    <w:p>
      <w:pPr>
        <w:pStyle w:val="BodyText"/>
      </w:pPr>
      <w:r>
        <w:t xml:space="preserve">The review indicates that the Judge consistently produces well-reasoned decisions. The written judgments analyzed demonstrate a clear understanding of the Constitution of Peru and relevant jurisprudence. The Judge effectively distinguishes between binding precedents and persuasive authority, ensuring that rulings are legally sound. Furthermore, the clarity of the written language used in the decisions facilitates understanding for the parties involved, reducing the likelihood of unnecessary appeals based on ambiguity.</w:t>
      </w:r>
    </w:p>
    <w:bookmarkEnd w:id="23"/>
    <w:bookmarkStart w:id="24" w:name="impartiality-and-ethical-conduct"/>
    <w:p>
      <w:pPr>
        <w:pStyle w:val="Heading2"/>
      </w:pPr>
      <w:r>
        <w:t xml:space="preserve">4. Impartiality and Ethical Conduct</w:t>
      </w:r>
    </w:p>
    <w:p>
      <w:pPr>
        <w:pStyle w:val="FirstParagraph"/>
      </w:pPr>
      <w:r>
        <w:t xml:space="preserve">The integrity of the judiciary in</w:t>
      </w:r>
      <w:r>
        <w:t xml:space="preserve"> </w:t>
      </w:r>
      <w:r>
        <w:rPr>
          <w:bCs/>
          <w:b/>
        </w:rPr>
        <w:t xml:space="preserve">Peru Lima</w:t>
      </w:r>
      <w:r>
        <w:t xml:space="preserve"> </w:t>
      </w:r>
      <w:r>
        <w:t xml:space="preserve">is paramount. This</w:t>
      </w:r>
      <w:r>
        <w:t xml:space="preserve"> </w:t>
      </w:r>
      <w:r>
        <w:rPr>
          <w:bCs/>
          <w:b/>
        </w:rPr>
        <w:t xml:space="preserve">Peer Review Report</w:t>
      </w:r>
      <w:r>
        <w:t xml:space="preserve"> </w:t>
      </w:r>
      <w:r>
        <w:t xml:space="preserve">places significant weight on the ethical conduct of the</w:t>
      </w:r>
      <w:r>
        <w:t xml:space="preserve"> </w:t>
      </w:r>
      <w:r>
        <w:rPr>
          <w:bCs/>
          <w:b/>
        </w:rPr>
        <w:t xml:space="preserve">Judge</w:t>
      </w:r>
      <w:r>
        <w:t xml:space="preserve">. Throughout the review period, no evidence of bias, corruption, or conflict of interest was identified.</w:t>
      </w:r>
    </w:p>
    <w:p>
      <w:pPr>
        <w:pStyle w:val="BodyText"/>
      </w:pPr>
      <w:r>
        <w:t xml:space="preserve">The Judge has maintained strict adherence to the Code of Judicial Ethics. Observations of courtroom proceedings reveal a neutral demeanor, treating all parties—whether public prosecutors, private defense attorneys, or self-represented litigants—with equal respect. The Judge effectively manages external pressures, a common challenge in the high-profile environment of Lima, ensuring that decisions are based solely on the evidence presented and the law applied.</w:t>
      </w:r>
    </w:p>
    <w:bookmarkEnd w:id="24"/>
    <w:bookmarkStart w:id="25" w:name="efficiency-and-case-management"/>
    <w:p>
      <w:pPr>
        <w:pStyle w:val="Heading2"/>
      </w:pPr>
      <w:r>
        <w:t xml:space="preserve">5. Efficiency and Case Management</w:t>
      </w:r>
    </w:p>
    <w:p>
      <w:pPr>
        <w:pStyle w:val="FirstParagraph"/>
      </w:pPr>
      <w:r>
        <w:t xml:space="preserve">The judicial system in</w:t>
      </w:r>
      <w:r>
        <w:t xml:space="preserve"> </w:t>
      </w:r>
      <w:r>
        <w:rPr>
          <w:bCs/>
          <w:b/>
        </w:rPr>
        <w:t xml:space="preserve">Peru Lima</w:t>
      </w:r>
      <w:r>
        <w:t xml:space="preserve"> </w:t>
      </w:r>
      <w:r>
        <w:t xml:space="preserve">faces significant challenges regarding case backlogs. Therefore, the efficiency of the</w:t>
      </w:r>
      <w:r>
        <w:t xml:space="preserve"> </w:t>
      </w:r>
      <w:r>
        <w:rPr>
          <w:bCs/>
          <w:b/>
        </w:rPr>
        <w:t xml:space="preserve">Judge</w:t>
      </w:r>
      <w:r>
        <w:t xml:space="preserve"> </w:t>
      </w:r>
      <w:r>
        <w:t xml:space="preserve">is a key metric in this</w:t>
      </w:r>
      <w:r>
        <w:t xml:space="preserve"> </w:t>
      </w:r>
      <w:r>
        <w:rPr>
          <w:bCs/>
          <w:b/>
        </w:rPr>
        <w:t xml:space="preserve">Peer Review Report</w:t>
      </w:r>
      <w:r>
        <w:t xml:space="preserve">.</w:t>
      </w:r>
    </w:p>
    <w:p>
      <w:pPr>
        <w:pStyle w:val="BodyText"/>
      </w:pPr>
      <w:r>
        <w:t xml:space="preserve">The subject Judge has demonstrated commendable efficiency in managing their docket. The analysis shows that the Judge consistently meets statutory deadlines for issuing rulings. Furthermore, the Judge employs effective case management techniques, such as scheduling pre-trial conferences to streamline proceedings and encouraging alternative dispute resolution where appropriate. This proactive approach contributes to the overall reduction of judicial congestion in the Lima district.</w:t>
      </w:r>
    </w:p>
    <w:bookmarkEnd w:id="25"/>
    <w:bookmarkStart w:id="26" w:name="areas-for-improvement"/>
    <w:p>
      <w:pPr>
        <w:pStyle w:val="Heading2"/>
      </w:pPr>
      <w:r>
        <w:t xml:space="preserve">6.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minor areas for professional development. It is recommended that the</w:t>
      </w:r>
      <w:r>
        <w:t xml:space="preserve"> </w:t>
      </w:r>
      <w:r>
        <w:rPr>
          <w:bCs/>
          <w:b/>
        </w:rPr>
        <w:t xml:space="preserve">Judge</w:t>
      </w:r>
      <w:r>
        <w:t xml:space="preserve"> </w:t>
      </w:r>
      <w:r>
        <w:t xml:space="preserve">further enhance the use of digital judicial tools available in the Peruvian system to expedite document sharing. Additionally, while courtroom control is generally strong, there are instances where the Judge could be more assertive in limiting redundant arguments during lengthy trials, thereby further optimizing court time.</w:t>
      </w:r>
    </w:p>
    <w:bookmarkEnd w:id="26"/>
    <w:bookmarkStart w:id="27" w:name="conclusion-and-recommendation"/>
    <w:p>
      <w:pPr>
        <w:pStyle w:val="Heading2"/>
      </w:pPr>
      <w:r>
        <w:t xml:space="preserve">7. Conclusion and Recommendation</w:t>
      </w:r>
    </w:p>
    <w:p>
      <w:pPr>
        <w:pStyle w:val="FirstParagraph"/>
      </w:pPr>
      <w:r>
        <w:t xml:space="preserve">Based on the comprehensive analysis detailed in this</w:t>
      </w:r>
      <w:r>
        <w:t xml:space="preserve"> </w:t>
      </w:r>
      <w:r>
        <w:rPr>
          <w:bCs/>
          <w:b/>
        </w:rPr>
        <w:t xml:space="preserve">Peer Review Report</w:t>
      </w:r>
      <w:r>
        <w:t xml:space="preserve">, the</w:t>
      </w:r>
      <w:r>
        <w:t xml:space="preserve"> </w:t>
      </w:r>
      <w:r>
        <w:rPr>
          <w:bCs/>
          <w:b/>
        </w:rPr>
        <w:t xml:space="preserve">Judge</w:t>
      </w:r>
      <w:r>
        <w:t xml:space="preserve"> </w:t>
      </w:r>
      <w:r>
        <w:t xml:space="preserve">is deemed to be performing their duties with competence, integrity, and dedication. The Judge's contributions to the administration of justice in</w:t>
      </w:r>
      <w:r>
        <w:t xml:space="preserve"> </w:t>
      </w:r>
      <w:r>
        <w:rPr>
          <w:bCs/>
          <w:b/>
        </w:rPr>
        <w:t xml:space="preserve">Peru Lima</w:t>
      </w:r>
      <w:r>
        <w:t xml:space="preserve"> </w:t>
      </w:r>
      <w:r>
        <w:t xml:space="preserve">are valuable, and their adherence to ethical standards reinforces public trust in the judiciary.</w:t>
      </w:r>
    </w:p>
    <w:p>
      <w:pPr>
        <w:pStyle w:val="BodyText"/>
      </w:pPr>
      <w:r>
        <w:t xml:space="preserve">It is the recommendation of the reviewing panel that the Judge's performance be rated as "Satisfactory to Excellent." The Judge is encouraged to continue their current practices while implementing the minor improvements suggested regarding digital efficiency and courtroom pacing.</w:t>
      </w:r>
    </w:p>
    <w:bookmarkEnd w:id="27"/>
    <w:p>
      <w:pPr>
        <w:pStyle w:val="BodyText"/>
      </w:pPr>
      <w:r>
        <w:rPr>
          <w:bCs/>
          <w:b/>
        </w:rPr>
        <w:t xml:space="preserve">Lead Reviewer:</w:t>
      </w:r>
    </w:p>
    <w:p>
      <w:pPr>
        <w:pStyle w:val="BodyText"/>
      </w:pPr>
      <w:r>
        <w:t xml:space="preserve">Senior Judge, Lima Superior Court</w:t>
      </w:r>
    </w:p>
    <w:p>
      <w:pPr>
        <w:pStyle w:val="BodyText"/>
      </w:pPr>
      <w:r>
        <w:rPr>
          <w:bCs/>
          <w:b/>
        </w:rPr>
        <w:t xml:space="preserve">Approved By:</w:t>
      </w:r>
    </w:p>
    <w:p>
      <w:pPr>
        <w:pStyle w:val="BodyText"/>
      </w:pPr>
      <w:r>
        <w:t xml:space="preserve">National Judicial Council (CNM)</w:t>
      </w:r>
    </w:p>
    <w:p>
      <w:pPr>
        <w:pStyle w:val="BodyText"/>
      </w:pPr>
      <w:r>
        <w:t xml:space="preserve">Confidential Document - For Official Use Only. Prepared for the Judicial System of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 - Lima, Peru</dc:title>
  <dc:creator/>
  <dc:language>en</dc:language>
  <cp:keywords/>
  <dcterms:created xsi:type="dcterms:W3CDTF">2026-10-10T04:34:18Z</dcterms:created>
  <dcterms:modified xsi:type="dcterms:W3CDTF">2026-10-10T04:34:18Z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