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Performance</w:t>
      </w:r>
      <w:r>
        <w:t xml:space="preserve"> </w:t>
      </w:r>
      <w:r>
        <w:t xml:space="preserve">Evaluation</w:t>
      </w:r>
    </w:p>
    <w:bookmarkStart w:id="27" w:name="Xb3a39476a87361a95de5ef3e13942a79e8e2770"/>
    <w:p>
      <w:pPr>
        <w:pStyle w:val="Heading1"/>
      </w:pPr>
      <w:r>
        <w:t xml:space="preserve">Peer Review Report: Judicial Performance Evaluation</w:t>
      </w:r>
    </w:p>
    <w:p>
      <w:pPr>
        <w:pStyle w:val="FirstParagraph"/>
      </w:pPr>
      <w:r>
        <w:rPr>
          <w:bCs/>
          <w:b/>
        </w:rPr>
        <w:t xml:space="preserve">Subject:</w:t>
      </w:r>
      <w:r>
        <w:t xml:space="preserve"> </w:t>
      </w:r>
      <w:r>
        <w:t xml:space="preserve">Evaluation of Judicial Conduct and Competence</w:t>
      </w:r>
    </w:p>
    <w:p>
      <w:pPr>
        <w:pStyle w:val="BodyText"/>
      </w:pPr>
      <w:r>
        <w:rPr>
          <w:bCs/>
          <w:b/>
        </w:rPr>
        <w:t xml:space="preserve">Jurisdiction:</w:t>
      </w:r>
      <w:r>
        <w:t xml:space="preserve"> </w:t>
      </w:r>
      <w:r>
        <w:t xml:space="preserve">Madrid, Spain</w:t>
      </w:r>
    </w:p>
    <w:p>
      <w:pPr>
        <w:pStyle w:val="BodyText"/>
      </w:pPr>
      <w:r>
        <w:rPr>
          <w:bCs/>
          <w:b/>
        </w:rPr>
        <w:t xml:space="preserve">Applicable Framework:</w:t>
      </w:r>
      <w:r>
        <w:t xml:space="preserve"> </w:t>
      </w:r>
      <w:r>
        <w:t xml:space="preserve">General Organic Law of the Judiciary (LOPJ)</w:t>
      </w:r>
    </w:p>
    <w:p>
      <w:pPr>
        <w:pStyle w:val="BodyText"/>
      </w:pPr>
      <w:r>
        <w:rPr>
          <w:bCs/>
          <w:b/>
        </w:rPr>
        <w:t xml:space="preserve">Report Date:</w:t>
      </w:r>
      <w:r>
        <w:t xml:space="preserve"> </w:t>
      </w:r>
      <w:r>
        <w:t xml:space="preserve">October 24, 2023</w:t>
      </w:r>
    </w:p>
    <w:p>
      <w:pPr>
        <w:pStyle w:val="BodyText"/>
      </w:pPr>
      <w:r>
        <w:rPr>
          <w:bCs/>
          <w:b/>
        </w:rPr>
        <w:t xml:space="preserve">Review Committee:</w:t>
      </w:r>
      <w:r>
        <w:t xml:space="preserve"> </w:t>
      </w:r>
      <w:r>
        <w:t xml:space="preserve">Madrid District Judicial Peer Board</w:t>
      </w:r>
    </w:p>
    <w:p>
      <w:pPr>
        <w:pStyle w:val="BodyText"/>
      </w:pPr>
      <w:r>
        <w:rPr>
          <w:bCs/>
          <w:b/>
        </w:rPr>
        <w:t xml:space="preserve">Reference ID:</w:t>
      </w:r>
      <w:r>
        <w:t xml:space="preserve"> </w:t>
      </w:r>
      <w:r>
        <w:t xml:space="preserve">MDR-JDG-2023-894</w:t>
      </w:r>
    </w:p>
    <w:bookmarkStart w:id="20" w:name="executive-summary"/>
    <w:p>
      <w:pPr>
        <w:pStyle w:val="Heading2"/>
      </w:pPr>
      <w:r>
        <w:t xml:space="preserve">1. Executive Summary</w:t>
      </w:r>
    </w:p>
    <w:p>
      <w:pPr>
        <w:pStyle w:val="FirstParagraph"/>
      </w:pPr>
      <w:r>
        <w:t xml:space="preserve">This Peer Review Report has been commissioned to evaluate the professional performance, ethical adherence, and procedural efficiency of a specific Judge operating within the judicial system of Madrid, Spain. The review is conducted in accordance with the principles established by the General Council of the Judiciary (Consejo General del Poder Judicial - CGPJ) and the specific statutes governing the Spanish judicial branch. The objective is to ensure that the administration of justice in this region maintains the highest standards of impartiality, rigor, and public trust.</w:t>
      </w:r>
    </w:p>
    <w:p>
      <w:pPr>
        <w:pStyle w:val="BodyText"/>
      </w:pPr>
      <w:r>
        <w:t xml:space="preserve">The evaluation focuses on a comprehensive analysis of case management, legal reasoning, courtroom demeanor, and adherence to the Spanish Constitution. Given the high volume of litigation in Madrid, this review is critical for maintaining the integrity of the local courts. The findings presented herein are based on a systematic review of case files, observations of court proceedings, and feedback from legal professionals appearing before the Judge.</w:t>
      </w:r>
    </w:p>
    <w:bookmarkEnd w:id="20"/>
    <w:bookmarkStart w:id="21" w:name="introduction-and-scope"/>
    <w:p>
      <w:pPr>
        <w:pStyle w:val="Heading2"/>
      </w:pPr>
      <w:r>
        <w:t xml:space="preserve">2. Introduction and Scope</w:t>
      </w:r>
    </w:p>
    <w:p>
      <w:pPr>
        <w:pStyle w:val="FirstParagraph"/>
      </w:pPr>
      <w:r>
        <w:t xml:space="preserve">The role of a Judge in Spain is one of immense responsibility, requiring not only a profound knowledge of civil, criminal, and administrative law but also a steadfast commitment to the rule of law. In Madrid, as the capital and a major economic hub, the judicial workload is particularly demanding. This Peer Review Report aims to assess whether the subject Judge meets the rigorous expectations set by the Spanish legal community and the public.</w:t>
      </w:r>
    </w:p>
    <w:p>
      <w:pPr>
        <w:pStyle w:val="BodyText"/>
      </w:pPr>
      <w:r>
        <w:t xml:space="preserve">The scope of this review covers the period from January 1, 2023, to September 30, 2023. It encompasses civil, commercial, and minor criminal proceedings handled by the Judge. The review methodology includes quantitative metrics regarding case resolution times and qualitative assessments of judicial reasoning and ethical conduct.</w:t>
      </w:r>
    </w:p>
    <w:bookmarkEnd w:id="21"/>
    <w:bookmarkStart w:id="22" w:name="Xd82430a106f77050c9589984939b2647102bc67"/>
    <w:p>
      <w:pPr>
        <w:pStyle w:val="Heading2"/>
      </w:pPr>
      <w:r>
        <w:t xml:space="preserve">3. Assessment of Legal Competence and Reasoning</w:t>
      </w:r>
    </w:p>
    <w:p>
      <w:pPr>
        <w:pStyle w:val="FirstParagraph"/>
      </w:pPr>
      <w:r>
        <w:t xml:space="preserve">A primary criterion for this evaluation is the Judge's legal competence. The review indicates that the Judge demonstrates a robust understanding of Spanish statutory law and jurisprudence. The written judgments analyzed for this report exhibit clear, logical structures and precise application of legal principles. The Judge consistently cites relevant precedents from the Supreme Court of Spain (Tribunal Supremo), ensuring that local rulings in Madrid align with national legal standards.</w:t>
      </w:r>
    </w:p>
    <w:p>
      <w:pPr>
        <w:pStyle w:val="BodyText"/>
      </w:pPr>
      <w:r>
        <w:t xml:space="preserve">Furthermore, the Judge's ability to interpret complex legal texts is commendable. In cases involving ambiguous regulations, the Judge has shown a capacity to apply teleological interpretation effectively, prioritizing the spirit of the law while remaining within constitutional boundaries. This level of competence is essential for maintaining legal certainty in the Madrid jurisdiction.</w:t>
      </w:r>
    </w:p>
    <w:bookmarkEnd w:id="22"/>
    <w:bookmarkStart w:id="23" w:name="X0891687a0faa1682974d1b4d059d5645979dc4b"/>
    <w:p>
      <w:pPr>
        <w:pStyle w:val="Heading2"/>
      </w:pPr>
      <w:r>
        <w:t xml:space="preserve">4. Procedural Efficiency and Case Management</w:t>
      </w:r>
    </w:p>
    <w:p>
      <w:pPr>
        <w:pStyle w:val="FirstParagraph"/>
      </w:pPr>
      <w:r>
        <w:t xml:space="preserve">Efficiency is a critical component of judicial performance, particularly in a busy district like Madrid. This Peer Review Report assesses the Judge's ability to manage their docket effectively. The data suggests that the Judge maintains a resolution rate that is consistent with, and in some areas exceeds, the average for similar courts in the region.</w:t>
      </w:r>
    </w:p>
    <w:p>
      <w:pPr>
        <w:pStyle w:val="BodyText"/>
      </w:pPr>
      <w:r>
        <w:t xml:space="preserve">The Judge has implemented effective case management strategies, including the timely scheduling of hearings and the prompt issuance of interlocutory orders. This proactive approach minimizes procedural delays and reduces the backlog of cases. However, the report notes that in highly complex commercial litigation, there is room for improvement in streamlining pre-trial procedures to further enhance efficiency.</w:t>
      </w:r>
    </w:p>
    <w:bookmarkEnd w:id="23"/>
    <w:bookmarkStart w:id="24" w:name="ethical-conduct-and-impartiality"/>
    <w:p>
      <w:pPr>
        <w:pStyle w:val="Heading2"/>
      </w:pPr>
      <w:r>
        <w:t xml:space="preserve">5. Ethical Conduct and Impartiality</w:t>
      </w:r>
    </w:p>
    <w:p>
      <w:pPr>
        <w:pStyle w:val="FirstParagraph"/>
      </w:pPr>
      <w:r>
        <w:t xml:space="preserve">The cornerstone of the judicial role is impartiality. This review scrutinizes the Judge's conduct to ensure strict adherence to the ethical codes mandated by the Spanish judiciary. There is no evidence of bias, favoritism, or conflict of interest in the cases reviewed. The Judge treats all parties, regardless of their background or status, with equal respect and consideration.</w:t>
      </w:r>
    </w:p>
    <w:p>
      <w:pPr>
        <w:pStyle w:val="BodyText"/>
      </w:pPr>
      <w:r>
        <w:t xml:space="preserve">The Judge's courtroom demeanor is professional and authoritative, fostering an environment conducive to fair proceedings. Feedback from attorneys practicing in Madrid indicates that the Judge listens attentively to arguments and maintains decorum, even in contentious situations. This behavior reinforces public confidence in the judicial system.</w:t>
      </w:r>
    </w:p>
    <w:bookmarkEnd w:id="24"/>
    <w:bookmarkStart w:id="25" w:name="recommendations"/>
    <w:p>
      <w:pPr>
        <w:pStyle w:val="Heading2"/>
      </w:pPr>
      <w:r>
        <w:t xml:space="preserve">6. Recommendations</w:t>
      </w:r>
    </w:p>
    <w:p>
      <w:pPr>
        <w:pStyle w:val="FirstParagraph"/>
      </w:pPr>
      <w:r>
        <w:t xml:space="preserve">Based on the findings of this Peer Review Report, the following recommendations are made to support the continued professional development of the Judge:</w:t>
      </w:r>
    </w:p>
    <w:p>
      <w:pPr>
        <w:numPr>
          <w:ilvl w:val="0"/>
          <w:numId w:val="1001"/>
        </w:numPr>
        <w:pStyle w:val="Compact"/>
      </w:pPr>
      <w:r>
        <w:rPr>
          <w:bCs/>
          <w:b/>
        </w:rPr>
        <w:t xml:space="preserve">Continuing Legal Education:</w:t>
      </w:r>
      <w:r>
        <w:t xml:space="preserve"> </w:t>
      </w:r>
      <w:r>
        <w:t xml:space="preserve">It is recommended that the Judge participate in advanced seminars on emerging areas of digital law and cross-border commercial disputes, which are increasingly prevalent in Madrid.</w:t>
      </w:r>
    </w:p>
    <w:p>
      <w:pPr>
        <w:numPr>
          <w:ilvl w:val="0"/>
          <w:numId w:val="1001"/>
        </w:numPr>
        <w:pStyle w:val="Compact"/>
      </w:pPr>
      <w:r>
        <w:rPr>
          <w:bCs/>
          <w:b/>
        </w:rPr>
        <w:t xml:space="preserve">Procedural Optimization:</w:t>
      </w:r>
      <w:r>
        <w:t xml:space="preserve"> </w:t>
      </w:r>
      <w:r>
        <w:t xml:space="preserve">The Judge should consider adopting standardized templates for routine procedural orders to further reduce administrative time.</w:t>
      </w:r>
    </w:p>
    <w:p>
      <w:pPr>
        <w:numPr>
          <w:ilvl w:val="0"/>
          <w:numId w:val="1001"/>
        </w:numPr>
        <w:pStyle w:val="Compact"/>
      </w:pPr>
      <w:r>
        <w:rPr>
          <w:bCs/>
          <w:b/>
        </w:rPr>
        <w:t xml:space="preserve">Mentorship:</w:t>
      </w:r>
      <w:r>
        <w:t xml:space="preserve"> </w:t>
      </w:r>
      <w:r>
        <w:t xml:space="preserve">Given the Judge's strong performance, they should be encouraged to mentor junior judicial staff, contributing to the overall quality of the judiciary in Spain.</w:t>
      </w:r>
    </w:p>
    <w:bookmarkEnd w:id="25"/>
    <w:bookmarkStart w:id="26" w:name="conclusion"/>
    <w:p>
      <w:pPr>
        <w:pStyle w:val="Heading2"/>
      </w:pPr>
      <w:r>
        <w:t xml:space="preserve">7. Conclusion</w:t>
      </w:r>
    </w:p>
    <w:p>
      <w:pPr>
        <w:pStyle w:val="FirstParagraph"/>
      </w:pPr>
      <w:r>
        <w:t xml:space="preserve">In conclusion, this Peer Review Report affirms that the Judge under review performs their duties with a high degree of competence, integrity, and efficiency. The Judge's contributions to the judicial system in Madrid are significant, upholding the standards expected of the Spanish judiciary. The minor areas for improvement identified are constructive suggestions aimed at further excellence rather than indicators of deficiency. The review committee is confident that the Judge will continue to serve the public interest effectively.</w:t>
      </w:r>
    </w:p>
    <w:p>
      <w:pPr>
        <w:pStyle w:val="BodyText"/>
      </w:pPr>
      <w:r>
        <w:rPr>
          <w:bCs/>
          <w:b/>
        </w:rPr>
        <w:t xml:space="preserve">Lead Reviewer</w:t>
      </w:r>
      <w:r>
        <w:br/>
      </w:r>
      <w:r>
        <w:t xml:space="preserve">Senior Judicial Officer</w:t>
      </w:r>
      <w:r>
        <w:br/>
      </w:r>
      <w:r>
        <w:t xml:space="preserve">Madrid District Peer Board</w:t>
      </w:r>
    </w:p>
    <w:p>
      <w:pPr>
        <w:pStyle w:val="BodyText"/>
      </w:pPr>
      <w:r>
        <w:rPr>
          <w:bCs/>
          <w:b/>
        </w:rPr>
        <w:t xml:space="preserve">Committee Chair</w:t>
      </w:r>
      <w:r>
        <w:br/>
      </w:r>
      <w:r>
        <w:t xml:space="preserve">Judicial Oversight Committee</w:t>
      </w:r>
      <w:r>
        <w:br/>
      </w:r>
      <w:r>
        <w:t xml:space="preserve">Spain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Performance Evaluation</dc:title>
  <dc:creator/>
  <dc:language>en</dc:language>
  <cp:keywords/>
  <dcterms:created xsi:type="dcterms:W3CDTF">2026-10-10T07:01:53Z</dcterms:created>
  <dcterms:modified xsi:type="dcterms:W3CDTF">2026-10-10T07:01:53Z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