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6" w:name="Xddf777d9062b52323034ceec7953f90a925b7c0"/>
    <w:p>
      <w:pPr>
        <w:pStyle w:val="Heading1"/>
      </w:pPr>
      <w:r>
        <w:t xml:space="preserve">Peer Review Report: Judicial Performance and Professional Conduct</w:t>
      </w:r>
    </w:p>
    <w:p>
      <w:pPr>
        <w:pStyle w:val="FirstParagraph"/>
      </w:pPr>
      <w:r>
        <w:t xml:space="preserve">Subject of Review (Judge):</w:t>
      </w:r>
      <w:r>
        <w:t xml:space="preserve"> </w:t>
      </w:r>
      <w:r>
        <w:t xml:space="preserve">Honorable Judge [Name Redacted]</w:t>
      </w:r>
      <w:r>
        <w:t xml:space="preserve"> </w:t>
      </w:r>
      <w:r>
        <w:t xml:space="preserve">Jurisdiction:</w:t>
      </w:r>
      <w:r>
        <w:t xml:space="preserve"> </w:t>
      </w:r>
      <w:r>
        <w:t xml:space="preserve">People's Court of District [X], Vietnam Ho Chi Minh City</w:t>
      </w:r>
      <w:r>
        <w:t xml:space="preserve"> </w:t>
      </w:r>
      <w:r>
        <w:t xml:space="preserve">Case Type:</w:t>
      </w:r>
      <w:r>
        <w:t xml:space="preserve"> </w:t>
      </w:r>
      <w:r>
        <w:t xml:space="preserve">Civil and Commercial Litigation</w:t>
      </w:r>
    </w:p>
    <w:p>
      <w:pPr>
        <w:pStyle w:val="BodyText"/>
      </w:pPr>
      <w:r>
        <w:t xml:space="preserve">Reviewing Peer:</w:t>
      </w:r>
      <w:r>
        <w:t xml:space="preserve"> </w:t>
      </w:r>
      <w:r>
        <w:t xml:space="preserve">Senior Judge [Name Redacted]</w:t>
      </w:r>
      <w:r>
        <w:t xml:space="preserve"> </w:t>
      </w:r>
      <w:r>
        <w:t xml:space="preserve">Date of Report:</w:t>
      </w:r>
      <w:r>
        <w:t xml:space="preserve"> </w:t>
      </w:r>
      <w:r>
        <w:t xml:space="preserve">October 24, 2023</w:t>
      </w:r>
      <w:r>
        <w:t xml:space="preserve"> </w:t>
      </w:r>
      <w:r>
        <w:t xml:space="preserve">Review Period:</w:t>
      </w:r>
      <w:r>
        <w:t xml:space="preserve"> </w:t>
      </w:r>
      <w:r>
        <w:t xml:space="preserve">January 2023 – September 2023</w:t>
      </w:r>
    </w:p>
    <w:bookmarkStart w:id="20" w:name="executive-summary"/>
    <w:p>
      <w:pPr>
        <w:pStyle w:val="Heading2"/>
      </w:pPr>
      <w:r>
        <w:t xml:space="preserve">1. Executive Summary</w:t>
      </w:r>
    </w:p>
    <w:p>
      <w:pPr>
        <w:pStyle w:val="FirstParagraph"/>
      </w:pPr>
      <w:r>
        <w:t xml:space="preserve">This Peer Review Report serves as a formal evaluation of the judicial performance, procedural adherence, and ethical conduct of the subject Judge operating within the bustling legal environment of Vietnam Ho Chi Minh City. Given the rapid economic expansion and increasing complexity of commercial disputes in this major metropolitan hub, the role of the Judge is critical in maintaining the integrity of the local legal system. This review assesses the Judge's ability to manage a high-volume docket while ensuring that rulings align with the Civil Code of Vietnam and international standards of judicial fairness. The overall assessment indicates a high level of professional competence, though specific areas regarding case management efficiency and transparency require attention.</w:t>
      </w:r>
    </w:p>
    <w:bookmarkEnd w:id="20"/>
    <w:bookmarkStart w:id="21" w:name="Xd54414b2f198e0fd1d52165f0e68bbcb9adfdf1"/>
    <w:p>
      <w:pPr>
        <w:pStyle w:val="Heading2"/>
      </w:pPr>
      <w:r>
        <w:t xml:space="preserve">2. Evaluation of Legal Reasoning and Application of Law</w:t>
      </w:r>
    </w:p>
    <w:p>
      <w:pPr>
        <w:pStyle w:val="FirstParagraph"/>
      </w:pPr>
      <w:r>
        <w:t xml:space="preserve">The primary function of a Judge is to interpret and apply the law accurately. In the context of Vietnam Ho Chi Minh City, where foreign investment and cross-border transactions are frequent, the Judge demonstrates a robust understanding of both domestic statutes and relevant international commercial practices. The review of selected case files reveals that the Judge consistently produces well-reasoned judgments that cite appropriate legal precedents and statutory provisions.</w:t>
      </w:r>
    </w:p>
    <w:p>
      <w:pPr>
        <w:pStyle w:val="BodyText"/>
      </w:pPr>
      <w:r>
        <w:t xml:space="preserve">Specifically, in complex commercial contract disputes, the Judge has shown a commendable ability to dissect intricate contractual clauses and apply them to the facts at hand. The written decisions are generally clear, logical, and comprehensive, providing parties with a transparent understanding of the legal basis for the ruling. This clarity is essential for reducing the likelihood of frivolous appeals and fostering trust in the judiciary among both local and international stakeholders in Ho Chi Minh City.</w:t>
      </w:r>
    </w:p>
    <w:bookmarkEnd w:id="21"/>
    <w:bookmarkStart w:id="22" w:name="X995b229bc8cbf46f7e4eb73d9c6d86372234b88"/>
    <w:p>
      <w:pPr>
        <w:pStyle w:val="Heading2"/>
      </w:pPr>
      <w:r>
        <w:t xml:space="preserve">3. Courtroom Management and Procedural Efficiency</w:t>
      </w:r>
    </w:p>
    <w:p>
      <w:pPr>
        <w:pStyle w:val="FirstParagraph"/>
      </w:pPr>
      <w:r>
        <w:t xml:space="preserve">The judicial system in Vietnam Ho Chi Minh City faces significant pressure due to the sheer volume of cases filed annually. Therefore, the efficiency with which a Judge manages their courtroom is a vital metric of performance. The subject Judge has demonstrated strong courtroom management skills, maintaining order and decorum during hearings. The Judge effectively controls the proceedings, ensuring that all parties have the opportunity to present their arguments while preventing unnecessary delays or procedural abuses.</w:t>
      </w:r>
    </w:p>
    <w:p>
      <w:pPr>
        <w:pStyle w:val="BodyText"/>
      </w:pPr>
      <w:r>
        <w:t xml:space="preserve">However, the review notes that while individual hearings are well-managed, the overall timeline for case resolution could be improved. There are instances where pre-trial motions and evidentiary submissions were not processed with the urgency required by the fast-paced nature of the city's commercial sector. To better serve the litigants of Ho Chi Minh City, the Judge is encouraged to implement stricter timelines for pre-trial procedures and to utilize digital case management tools more effectively to streamline the workflow.</w:t>
      </w:r>
    </w:p>
    <w:bookmarkEnd w:id="22"/>
    <w:bookmarkStart w:id="23" w:name="judicial-ethics-and-impartiality"/>
    <w:p>
      <w:pPr>
        <w:pStyle w:val="Heading2"/>
      </w:pPr>
      <w:r>
        <w:t xml:space="preserve">4. Judicial Ethics and Impartiality</w:t>
      </w:r>
    </w:p>
    <w:p>
      <w:pPr>
        <w:pStyle w:val="FirstParagraph"/>
      </w:pPr>
      <w:r>
        <w:t xml:space="preserve">Impartiality is the cornerstone of judicial legitimacy. This Peer Review Report confirms that the Judge has maintained a high standard of ethical conduct throughout the review period. There were no reported instances of bias, favoritism, or conflicts of interest. The Judge consistently recused themselves from cases where potential conflicts existed, demonstrating a strong commitment to the principles of natural justice.</w:t>
      </w:r>
    </w:p>
    <w:p>
      <w:pPr>
        <w:pStyle w:val="BodyText"/>
      </w:pPr>
      <w:r>
        <w:t xml:space="preserve">Furthermore, the Judge's interactions with legal counsel and court staff were professional and respectful. In the culturally diverse environment of Vietnam Ho Chi Minh City, the Judge has shown cultural sensitivity and inclusivity, ensuring that language barriers or cultural differences do not impede the fair administration of justice. This approach is particularly important when dealing with foreign entities or individuals unfamiliar with the local legal customs.</w:t>
      </w:r>
    </w:p>
    <w:bookmarkEnd w:id="23"/>
    <w:bookmarkStart w:id="24" w:name="X3bf9b8c984b43faae071e864a1c9e299c4da9a2"/>
    <w:p>
      <w:pPr>
        <w:pStyle w:val="Heading2"/>
      </w:pPr>
      <w:r>
        <w:t xml:space="preserve">5. Communication and Professional Development</w:t>
      </w:r>
    </w:p>
    <w:p>
      <w:pPr>
        <w:pStyle w:val="FirstParagraph"/>
      </w:pPr>
      <w:r>
        <w:t xml:space="preserve">Effective communication is essential for a Judge to convey complex legal concepts to laypersons and legal professionals alike. The subject Judge communicates clearly and concisely, both in written judgments and oral rulings. The language used is precise, minimizing ambiguity and ensuring that the parties understand their rights and obligations.</w:t>
      </w:r>
    </w:p>
    <w:p>
      <w:pPr>
        <w:pStyle w:val="BodyText"/>
      </w:pPr>
      <w:r>
        <w:t xml:space="preserve">Regarding professional development, the Judge has actively participated in continuing legal education programs focused on recent amendments to Vietnamese law and emerging trends in commercial litigation. This commitment to staying informed is crucial for maintaining the quality of justice in a dynamic legal landscape like that of Ho Chi Minh City. It is recommended that the Judge continue to engage in peer discussions and training sessions to further enhance their expertise in specialized areas such as intellectual property and digital commerce.</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subject Judge performs their duties with competence, integrity, and dedication. The Judge plays a vital role in upholding the rule of law in Vietnam Ho Chi Minh City, contributing to a stable and predictable legal environment that supports economic growth.</w:t>
      </w:r>
    </w:p>
    <w:p>
      <w:pPr>
        <w:pStyle w:val="BodyText"/>
      </w:pPr>
      <w:r>
        <w:t xml:space="preserve">To further enhance their performance, the following recommendations are made:</w:t>
      </w:r>
    </w:p>
    <w:p>
      <w:pPr>
        <w:numPr>
          <w:ilvl w:val="0"/>
          <w:numId w:val="1001"/>
        </w:numPr>
        <w:pStyle w:val="Compact"/>
      </w:pPr>
      <w:r>
        <w:rPr>
          <w:bCs/>
          <w:b/>
        </w:rPr>
        <w:t xml:space="preserve">Enhance Case Turnaround:</w:t>
      </w:r>
      <w:r>
        <w:t xml:space="preserve"> </w:t>
      </w:r>
      <w:r>
        <w:t xml:space="preserve">Implement stricter internal deadlines for drafting judgments and processing motions to reduce case backlogs.</w:t>
      </w:r>
    </w:p>
    <w:p>
      <w:pPr>
        <w:numPr>
          <w:ilvl w:val="0"/>
          <w:numId w:val="1001"/>
        </w:numPr>
        <w:pStyle w:val="Compact"/>
      </w:pPr>
      <w:r>
        <w:rPr>
          <w:bCs/>
          <w:b/>
        </w:rPr>
        <w:t xml:space="preserve">Digital Integration:</w:t>
      </w:r>
      <w:r>
        <w:t xml:space="preserve"> </w:t>
      </w:r>
      <w:r>
        <w:t xml:space="preserve">Fully leverage the court's electronic filing and case management systems to improve efficiency and transparency.</w:t>
      </w:r>
    </w:p>
    <w:p>
      <w:pPr>
        <w:numPr>
          <w:ilvl w:val="0"/>
          <w:numId w:val="1001"/>
        </w:numPr>
        <w:pStyle w:val="Compact"/>
      </w:pPr>
      <w:r>
        <w:rPr>
          <w:bCs/>
          <w:b/>
        </w:rPr>
        <w:t xml:space="preserve">Specialized Training:</w:t>
      </w:r>
      <w:r>
        <w:t xml:space="preserve"> </w:t>
      </w:r>
      <w:r>
        <w:t xml:space="preserve">Pursue advanced training in international arbitration and cross-border dispute resolution to better serve the diverse litigants in Ho Chi Minh City.</w:t>
      </w:r>
    </w:p>
    <w:p>
      <w:pPr>
        <w:pStyle w:val="FirstParagraph"/>
      </w:pPr>
      <w:r>
        <w:t xml:space="preserve">Overall, the Judge is a valuable asset to the judiciary, and with the implementation of these recommendations, their contribution to the legal system of Vietnam Ho Chi Minh City will continue to be exemplary.</w:t>
      </w:r>
    </w:p>
    <w:p>
      <w:pPr>
        <w:pStyle w:val="BodyText"/>
      </w:pPr>
      <w:r>
        <w:rPr>
          <w:bCs/>
          <w:b/>
        </w:rPr>
        <w:t xml:space="preserve">Reviewed By:</w:t>
      </w:r>
      <w:r>
        <w:br/>
      </w:r>
      <w:r>
        <w:t xml:space="preserve">Senior Judge [Name Redacted]</w:t>
      </w:r>
      <w:r>
        <w:br/>
      </w:r>
      <w:r>
        <w:t xml:space="preserve">Vietnam Ho Chi Minh City Court System</w:t>
      </w:r>
    </w:p>
    <w:p>
      <w:pPr>
        <w:pStyle w:val="BodyText"/>
      </w:pPr>
      <w:r>
        <w:rPr>
          <w:bCs/>
          <w:b/>
        </w:rPr>
        <w:t xml:space="preserve">Subject Judge Acknowledgment:</w:t>
      </w:r>
      <w:r>
        <w:br/>
      </w:r>
      <w:r>
        <w:t xml:space="preserve">Honorable Judge [Name Redacted]</w:t>
      </w:r>
      <w:r>
        <w:br/>
      </w:r>
      <w:r>
        <w:t xml:space="preserve">Date: _______________</w:t>
      </w:r>
    </w:p>
    <w:p>
      <w:pPr>
        <w:pStyle w:val="BodyText"/>
      </w:pPr>
      <w:r>
        <w:t xml:space="preserve">Confidential Document - For Internal Judicial Use Only. This Peer Review Report is prepared in accordance with the standards of judicial evaluation applicable in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2026-10-10T08:52:25Z</dcterms:created>
  <dcterms:modified xsi:type="dcterms:W3CDTF">2026-10-10T08:52:25Z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