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in</w:t>
      </w:r>
      <w:r>
        <w:t xml:space="preserve"> </w:t>
      </w:r>
      <w:r>
        <w:t xml:space="preserve">Zimbabwe</w:t>
      </w:r>
      <w:r>
        <w:t xml:space="preserve"> </w:t>
      </w:r>
      <w:r>
        <w:t xml:space="preserve">Harare</w:t>
      </w:r>
    </w:p>
    <w:p>
      <w:pPr>
        <w:pStyle w:val="FirstParagraph"/>
      </w:pPr>
      <w:r>
        <w:t xml:space="preserve">CONFIDENTIAL DOCUMENT</w:t>
      </w:r>
    </w:p>
    <w:bookmarkStart w:id="27" w:name="peer-review-report"/>
    <w:p>
      <w:pPr>
        <w:pStyle w:val="Heading1"/>
      </w:pPr>
      <w:r>
        <w:t xml:space="preserve">Peer Review Report</w:t>
      </w:r>
    </w:p>
    <w:p>
      <w:pPr>
        <w:pStyle w:val="FirstParagraph"/>
      </w:pPr>
      <w:r>
        <w:rPr>
          <w:bCs/>
          <w:b/>
        </w:rPr>
        <w:t xml:space="preserve">Judicial Service Commission of Zimbabwe</w:t>
      </w:r>
      <w:r>
        <w:br/>
      </w:r>
      <w:r>
        <w:t xml:space="preserve">High Court of Zimbabwe, Harare Complex</w:t>
      </w:r>
    </w:p>
    <w:p>
      <w:pPr>
        <w:pStyle w:val="BodyText"/>
      </w:pPr>
      <w:r>
        <w:rPr>
          <w:bCs/>
          <w:b/>
        </w:rPr>
        <w:t xml:space="preserve">Subject:</w:t>
      </w:r>
      <w:r>
        <w:t xml:space="preserve"> </w:t>
      </w:r>
      <w:r>
        <w:t xml:space="preserve">Hon. Justice [Name Redacted]</w:t>
      </w:r>
      <w:r>
        <w:br/>
      </w:r>
      <w:r>
        <w:rPr>
          <w:bCs/>
          <w:b/>
        </w:rPr>
        <w:t xml:space="preserve">Designation:</w:t>
      </w:r>
      <w:r>
        <w:t xml:space="preserve"> </w:t>
      </w:r>
      <w:r>
        <w:t xml:space="preserve">Judge of the High Court</w:t>
      </w:r>
      <w:r>
        <w:br/>
      </w:r>
      <w:r>
        <w:rPr>
          <w:bCs/>
          <w:b/>
        </w:rPr>
        <w:t xml:space="preserve">Location:</w:t>
      </w:r>
      <w:r>
        <w:t xml:space="preserve"> </w:t>
      </w:r>
      <w:r>
        <w:t xml:space="preserve">Harare, Zimbabwe</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Reviewer:</w:t>
      </w:r>
      <w:r>
        <w:t xml:space="preserve"> </w:t>
      </w:r>
      <w:r>
        <w:t xml:space="preserve">Senior Judicial Peer Panel</w:t>
      </w:r>
    </w:p>
    <w:bookmarkStart w:id="20" w:name="introduction-and-scope"/>
    <w:p>
      <w:pPr>
        <w:pStyle w:val="Heading2"/>
      </w:pPr>
      <w:r>
        <w:t xml:space="preserve">1. Introduction and Scope</w:t>
      </w:r>
    </w:p>
    <w:p>
      <w:pPr>
        <w:pStyle w:val="FirstParagraph"/>
      </w:pPr>
      <w:r>
        <w:t xml:space="preserve">This Peer Review Report serves as a formal evaluation of the professional conduct, judicial temperament, and legal acumen of the subject Judge within the jurisdiction of Zimbabwe Harare. The review is conducted in accordance with the Judicial Service Commission Act and the Code of Judicial Conduct for Zimbabwe. The primary objective is to ensure that the administration of justice in Harare remains impartial, efficient, and accessible to all citizens. This document assesses the Judge's performance over the specified period, focusing on case management, adherence to constitutional principles, and interaction with legal practitioners and litigants within the Harare High Court complex.</w:t>
      </w:r>
    </w:p>
    <w:bookmarkEnd w:id="20"/>
    <w:bookmarkStart w:id="21" w:name="legal-acumen-and-application-of-law"/>
    <w:p>
      <w:pPr>
        <w:pStyle w:val="Heading2"/>
      </w:pPr>
      <w:r>
        <w:t xml:space="preserve">2. Legal Acumen and Application of Law</w:t>
      </w:r>
    </w:p>
    <w:p>
      <w:pPr>
        <w:pStyle w:val="FirstParagraph"/>
      </w:pPr>
      <w:r>
        <w:t xml:space="preserve">The subject Judge demonstrates a profound understanding of the legal framework governing Zimbabwe, including the Constitution of Zimbabwe Amendment (No. 20) Act, the Magistrates Courts Act, and the High Court Act. Throughout the review period, the Judge has exhibited exceptional skill in interpreting complex statutory provisions and applying common law principles relevant to the Harare jurisdiction.</w:t>
      </w:r>
    </w:p>
    <w:p>
      <w:pPr>
        <w:pStyle w:val="BodyText"/>
      </w:pPr>
      <w:r>
        <w:t xml:space="preserve">In matters of commercial law and civil litigation, which are prevalent in the Harare High Court, the Judge has consistently delivered reasoned judgments that are well-researched and logically structured. The ability to synthesize conflicting case law and provide clear precedents is a notable strength. Furthermore, the Judge has shown a commendable grasp of human rights jurisprudence, ensuring that rulings align with the Bill of Rights enshrined in the Constitution. This is particularly vital in Zimbabwe Harare, where the intersection of traditional law and modern statutory requirements often presents unique legal challenges.</w:t>
      </w:r>
    </w:p>
    <w:bookmarkEnd w:id="21"/>
    <w:bookmarkStart w:id="22" w:name="judicial-temperament-and-demeanor"/>
    <w:p>
      <w:pPr>
        <w:pStyle w:val="Heading2"/>
      </w:pPr>
      <w:r>
        <w:t xml:space="preserve">3. Judicial Temperament and Demeanor</w:t>
      </w:r>
    </w:p>
    <w:p>
      <w:pPr>
        <w:pStyle w:val="FirstParagraph"/>
      </w:pPr>
      <w:r>
        <w:t xml:space="preserve">Judicial temperament is a cornerstone of the judiciary in Zimbabwe. The Peer Review Panel observed that the subject Judge maintains a demeanor of patience, courtesy, and impartiality. In the often high-pressure environment of the Harare courts, the Judge remains composed and respectful towards all parties, including legal practitioners, court officials, and self-represented litigants.</w:t>
      </w:r>
    </w:p>
    <w:p>
      <w:pPr>
        <w:pStyle w:val="BodyText"/>
      </w:pPr>
      <w:r>
        <w:t xml:space="preserve">The Judge actively encourages the orderly presentation of arguments and ensures that junior counsel are given adequate opportunity to present their cases. There were no recorded instances of bias, prejudice, or unprofessional conduct during the observation period. The Judge’s ability to manage courtroom dynamics effectively contributes significantly to the dignity of the court and public confidence in the judicial system of Zimbabwe Harare.</w:t>
      </w:r>
    </w:p>
    <w:bookmarkEnd w:id="22"/>
    <w:bookmarkStart w:id="23" w:name="case-management-and-efficiency"/>
    <w:p>
      <w:pPr>
        <w:pStyle w:val="Heading2"/>
      </w:pPr>
      <w:r>
        <w:t xml:space="preserve">4. Case Management and Efficiency</w:t>
      </w:r>
    </w:p>
    <w:p>
      <w:pPr>
        <w:pStyle w:val="FirstParagraph"/>
      </w:pPr>
      <w:r>
        <w:t xml:space="preserve">Efficiency in the administration of justice is a critical metric for this Peer Review Report. The subject Judge has demonstrated a proactive approach to case management, adhering to the Case Management Rules of the High Court of Zimbabwe. The Judge consistently monitors the progress of cases to prevent unnecessary delays, which is a common challenge in the Harare legal system.</w:t>
      </w:r>
    </w:p>
    <w:p>
      <w:pPr>
        <w:pStyle w:val="BodyText"/>
      </w:pPr>
      <w:r>
        <w:t xml:space="preserve">Key observations regarding efficiency include:</w:t>
      </w:r>
    </w:p>
    <w:p>
      <w:pPr>
        <w:numPr>
          <w:ilvl w:val="0"/>
          <w:numId w:val="1001"/>
        </w:numPr>
        <w:pStyle w:val="Compact"/>
      </w:pPr>
      <w:r>
        <w:t xml:space="preserve">Timely delivery of judgments in both civil and criminal matters.</w:t>
      </w:r>
    </w:p>
    <w:p>
      <w:pPr>
        <w:numPr>
          <w:ilvl w:val="0"/>
          <w:numId w:val="1001"/>
        </w:numPr>
        <w:pStyle w:val="Compact"/>
      </w:pPr>
      <w:r>
        <w:t xml:space="preserve">Effective use of pre-trial conferences to narrow down issues in dispute.</w:t>
      </w:r>
    </w:p>
    <w:p>
      <w:pPr>
        <w:numPr>
          <w:ilvl w:val="0"/>
          <w:numId w:val="1001"/>
        </w:numPr>
        <w:pStyle w:val="Compact"/>
      </w:pPr>
      <w:r>
        <w:t xml:space="preserve">Strict adherence to court schedules, minimizing adjournments unless absolutely necessary.</w:t>
      </w:r>
    </w:p>
    <w:p>
      <w:pPr>
        <w:numPr>
          <w:ilvl w:val="0"/>
          <w:numId w:val="1001"/>
        </w:numPr>
        <w:pStyle w:val="Compact"/>
      </w:pPr>
      <w:r>
        <w:t xml:space="preserve">Proactive engagement with the Registrar’s office to ensure proper filing and documentation.</w:t>
      </w:r>
    </w:p>
    <w:p>
      <w:pPr>
        <w:pStyle w:val="FirstParagraph"/>
      </w:pPr>
      <w:r>
        <w:t xml:space="preserve">By maintaining a rigorous docket management system, the Judge has contributed to reducing the backlog of cases in the Harare High Court, thereby enhancing access to justice for the citizens of Zimbabwe.</w:t>
      </w:r>
    </w:p>
    <w:bookmarkEnd w:id="23"/>
    <w:bookmarkStart w:id="24" w:name="integrity-and-ethical-standards"/>
    <w:p>
      <w:pPr>
        <w:pStyle w:val="Heading2"/>
      </w:pPr>
      <w:r>
        <w:t xml:space="preserve">5. Integrity and Ethical Standards</w:t>
      </w:r>
    </w:p>
    <w:p>
      <w:pPr>
        <w:pStyle w:val="FirstParagraph"/>
      </w:pPr>
      <w:r>
        <w:t xml:space="preserve">Integrity is non-negotiable for any Judge in Zimbabwe. This Peer Review Report confirms that the subject Judge upholds the highest standards of ethical conduct. There is no evidence of corruption, bribery, or external influence affecting judicial decisions. The Judge strictly adheres to the rules regarding recusal, ensuring that any potential conflict of interest is disclosed and managed appropriately.</w:t>
      </w:r>
    </w:p>
    <w:p>
      <w:pPr>
        <w:pStyle w:val="BodyText"/>
      </w:pPr>
      <w:r>
        <w:t xml:space="preserve">The Judge’s commitment to the independence of the judiciary is evident in their refusal to be swayed by political pressure or public opinion, a crucial attribute in the current socio-political climate of Zimbabwe Harare. The Judge maintains appropriate boundaries with legal practitioners and avoids any ex parte communications that could compromise the fairness of proceedings.</w:t>
      </w:r>
    </w:p>
    <w:bookmarkEnd w:id="24"/>
    <w:bookmarkStart w:id="25" w:name="areas-for-development"/>
    <w:p>
      <w:pPr>
        <w:pStyle w:val="Heading2"/>
      </w:pPr>
      <w:r>
        <w:t xml:space="preserve">6. Areas for Development</w:t>
      </w:r>
    </w:p>
    <w:p>
      <w:pPr>
        <w:pStyle w:val="FirstParagraph"/>
      </w:pPr>
      <w:r>
        <w:t xml:space="preserve">While the overall performance is exemplary, the Peer Review Panel suggests a few areas for continuous improvement:</w:t>
      </w:r>
    </w:p>
    <w:p>
      <w:pPr>
        <w:numPr>
          <w:ilvl w:val="0"/>
          <w:numId w:val="1002"/>
        </w:numPr>
        <w:pStyle w:val="Compact"/>
      </w:pPr>
      <w:r>
        <w:rPr>
          <w:bCs/>
          <w:b/>
        </w:rPr>
        <w:t xml:space="preserve">Technology Integration:</w:t>
      </w:r>
      <w:r>
        <w:t xml:space="preserve"> </w:t>
      </w:r>
      <w:r>
        <w:t xml:space="preserve">The Judge is encouraged to further embrace digital case management tools being rolled out by the Judiciary of Zimbabwe to enhance efficiency.</w:t>
      </w:r>
    </w:p>
    <w:p>
      <w:pPr>
        <w:numPr>
          <w:ilvl w:val="0"/>
          <w:numId w:val="1002"/>
        </w:numPr>
        <w:pStyle w:val="Compact"/>
      </w:pPr>
      <w:r>
        <w:rPr>
          <w:bCs/>
          <w:b/>
        </w:rPr>
        <w:t xml:space="preserve">Legal Education:</w:t>
      </w:r>
      <w:r>
        <w:t xml:space="preserve"> </w:t>
      </w:r>
      <w:r>
        <w:t xml:space="preserve">Participation in more frequent seminars on emerging areas of law, such as cybercrime and environmental law, would further enrich the Judge’s jurisprudence.</w:t>
      </w:r>
    </w:p>
    <w:bookmarkEnd w:id="25"/>
    <w:bookmarkStart w:id="26" w:name="conclusion"/>
    <w:p>
      <w:pPr>
        <w:pStyle w:val="Heading2"/>
      </w:pPr>
      <w:r>
        <w:t xml:space="preserve">7. Conclusion</w:t>
      </w:r>
    </w:p>
    <w:p>
      <w:pPr>
        <w:pStyle w:val="FirstParagraph"/>
      </w:pPr>
      <w:r>
        <w:t xml:space="preserve">In conclusion, this Peer Review Report affirms that the subject Judge is a highly competent, ethical, and dedicated member of the Judiciary of Zimbabwe. Their contributions to the Harare High Court have been significant, upholding the rule of law and ensuring justice is served with dignity and efficiency. The Judge’s performance aligns with the expectations set forth by the Judicial Service Commission and the Constitution of Zimbabwe. It is the recommendation of this panel that the Judge continues in their current role with full confidence.</w:t>
      </w:r>
    </w:p>
    <w:p>
      <w:pPr>
        <w:pStyle w:val="BodyText"/>
      </w:pPr>
      <w:r>
        <w:rPr>
          <w:bCs/>
          <w:b/>
        </w:rPr>
        <w:t xml:space="preserve">Signature of Lead Reviewer</w:t>
      </w:r>
      <w:r>
        <w:br/>
      </w:r>
      <w:r>
        <w:t xml:space="preserve">Senior Judge, High Court of Zimbabwe</w:t>
      </w:r>
    </w:p>
    <w:p>
      <w:pPr>
        <w:pStyle w:val="BodyText"/>
      </w:pPr>
      <w:r>
        <w:rPr>
          <w:bCs/>
          <w:b/>
        </w:rPr>
        <w:t xml:space="preserve">Signature of Chairperson</w:t>
      </w:r>
      <w:r>
        <w:br/>
      </w:r>
      <w:r>
        <w:t xml:space="preserve">Judicial Service Commission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in Zimbabwe Harare</dc:title>
  <dc:creator/>
  <dc:language>en</dc:language>
  <cp:keywords/>
  <dcterms:created xsi:type="dcterms:W3CDTF">2026-10-10T02:43:24Z</dcterms:created>
  <dcterms:modified xsi:type="dcterms:W3CDTF">2026-10-10T02:43:24Z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