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Brisbane, Queensland, Australia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competency, and workplace conduct of a Laboratory Technician operating within a clinical pathology facility in Brisbane, Australia. The purpose of this review is to ensure that the technician meets the rigorous standards required by the National Association of Testing Authorities (NATA) and adheres to the local health and safety regulations enforced by the Queensland Health Department.</w:t>
      </w:r>
    </w:p>
    <w:p>
      <w:pPr>
        <w:pStyle w:val="BodyText"/>
      </w:pPr>
      <w:r>
        <w:t xml:space="preserve">In the context of Australia Brisbane, where healthcare standards are exceptionally high, the role of the Laboratory Technician is pivotal. This document serves as a formal record of peer observation, aimed at fostering continuous improvement, ensuring patient safety, and maintaining the integrity of diagnostic results.</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the Laboratory Technician is to perform accurate and precise laboratory tests. During this review period, the technician demonstrated a strong command of analytical techniques, including hematology, biochemistry, and microbiology assays.</w:t>
      </w:r>
    </w:p>
    <w:p>
      <w:pPr>
        <w:pStyle w:val="BodyText"/>
      </w:pPr>
      <w:r>
        <w:t xml:space="preserve">Specific observations include:</w:t>
      </w:r>
    </w:p>
    <w:p>
      <w:pPr>
        <w:numPr>
          <w:ilvl w:val="0"/>
          <w:numId w:val="1001"/>
        </w:numPr>
        <w:pStyle w:val="Compact"/>
      </w:pPr>
      <w:r>
        <w:rPr>
          <w:bCs/>
          <w:b/>
        </w:rPr>
        <w:t xml:space="preserve">Sample Processing:</w:t>
      </w:r>
      <w:r>
        <w:t xml:space="preserve"> </w:t>
      </w:r>
      <w:r>
        <w:t xml:space="preserve">The technician consistently processed samples in accordance with Standard Operating Procedures (SOPs). There was a notable reduction in sample rejection rates due to pre-analytical errors, indicating a keen attention to detail during the intake phase.</w:t>
      </w:r>
    </w:p>
    <w:p>
      <w:pPr>
        <w:numPr>
          <w:ilvl w:val="0"/>
          <w:numId w:val="1001"/>
        </w:numPr>
        <w:pStyle w:val="Compact"/>
      </w:pPr>
      <w:r>
        <w:rPr>
          <w:bCs/>
          <w:b/>
        </w:rPr>
        <w:t xml:space="preserve">Instrumentation:</w:t>
      </w:r>
      <w:r>
        <w:t xml:space="preserve"> </w:t>
      </w:r>
      <w:r>
        <w:t xml:space="preserve">Proficiency in operating automated analyzers was evident. The technician performed routine maintenance and quality control checks diligently, ensuring minimal downtime for critical equipment.</w:t>
      </w:r>
    </w:p>
    <w:p>
      <w:pPr>
        <w:numPr>
          <w:ilvl w:val="0"/>
          <w:numId w:val="1001"/>
        </w:numPr>
        <w:pStyle w:val="Compact"/>
      </w:pPr>
      <w:r>
        <w:rPr>
          <w:bCs/>
          <w:b/>
        </w:rPr>
        <w:t xml:space="preserve">Data Integrity:</w:t>
      </w:r>
      <w:r>
        <w:t xml:space="preserve"> </w:t>
      </w:r>
      <w:r>
        <w:t xml:space="preserve">All results were recorded accurately in the Laboratory Information System (LIS). The peer reviewer noted that the technician effectively identified and flagged critical values, ensuring timely communication with medical staff in Brisbane hospitals.</w:t>
      </w:r>
    </w:p>
    <w:p>
      <w:pPr>
        <w:pStyle w:val="FirstParagraph"/>
      </w:pPr>
      <w:r>
        <w:t xml:space="preserve">The technician’s ability to troubleshoot minor technical issues without immediate supervision reflects a high level of technical autonomy, which is essential for the efficient operation of a busy Brisbane laboratory.</w:t>
      </w:r>
    </w:p>
    <w:bookmarkEnd w:id="22"/>
    <w:bookmarkStart w:id="23" w:name="X400a1ba441369e25b6a11382ee41fead87a2a14"/>
    <w:p>
      <w:pPr>
        <w:pStyle w:val="Heading2"/>
      </w:pPr>
      <w:r>
        <w:t xml:space="preserve">3. Adherence to Safety and Regulatory Standards</w:t>
      </w:r>
    </w:p>
    <w:p>
      <w:pPr>
        <w:pStyle w:val="FirstParagraph"/>
      </w:pPr>
      <w:r>
        <w:t xml:space="preserve">Working in a laboratory environment in Australia requires strict adherence to biosafety and chemical safety protocols. This review assesses the technician’s compliance with the</w:t>
      </w:r>
      <w:r>
        <w:t xml:space="preserve"> </w:t>
      </w:r>
      <w:r>
        <w:rPr>
          <w:iCs/>
          <w:i/>
        </w:rPr>
        <w:t xml:space="preserve">Work Health and Safety Act 2011</w:t>
      </w:r>
      <w:r>
        <w:t xml:space="preserve"> </w:t>
      </w:r>
      <w:r>
        <w:t xml:space="preserve">and local Queensland guidelines.</w:t>
      </w:r>
    </w:p>
    <w:p>
      <w:pPr>
        <w:pStyle w:val="BodyText"/>
      </w:pPr>
      <w:r>
        <w:t xml:space="preserve">The Laboratory Technician demonstrated exemplary safety practices:</w:t>
      </w:r>
    </w:p>
    <w:p>
      <w:pPr>
        <w:numPr>
          <w:ilvl w:val="0"/>
          <w:numId w:val="1002"/>
        </w:numPr>
        <w:pStyle w:val="Compact"/>
      </w:pPr>
      <w:r>
        <w:rPr>
          <w:bCs/>
          <w:b/>
        </w:rPr>
        <w:t xml:space="preserve">PPE Usage:</w:t>
      </w:r>
      <w:r>
        <w:t xml:space="preserve"> </w:t>
      </w:r>
      <w:r>
        <w:t xml:space="preserve">Consistent and correct use of Personal Protective Equipment (PPE), including lab coats, gloves, and eye protection, was observed throughout the review period.</w:t>
      </w:r>
    </w:p>
    <w:p>
      <w:pPr>
        <w:numPr>
          <w:ilvl w:val="0"/>
          <w:numId w:val="1002"/>
        </w:numPr>
        <w:pStyle w:val="Compact"/>
      </w:pPr>
      <w:r>
        <w:rPr>
          <w:bCs/>
          <w:b/>
        </w:rPr>
        <w:t xml:space="preserve">Hazard Management:</w:t>
      </w:r>
      <w:r>
        <w:t xml:space="preserve"> </w:t>
      </w:r>
      <w:r>
        <w:t xml:space="preserve">The technician correctly identified potential hazards, such as chemical spills or biohazardous waste, and followed the established containment and disposal procedures.</w:t>
      </w:r>
    </w:p>
    <w:p>
      <w:pPr>
        <w:numPr>
          <w:ilvl w:val="0"/>
          <w:numId w:val="1002"/>
        </w:numPr>
        <w:pStyle w:val="Compact"/>
      </w:pPr>
      <w:r>
        <w:rPr>
          <w:bCs/>
          <w:b/>
        </w:rPr>
        <w:t xml:space="preserve">Documentation:</w:t>
      </w:r>
      <w:r>
        <w:t xml:space="preserve"> </w:t>
      </w:r>
      <w:r>
        <w:t xml:space="preserve">Safety logs and incident reports were maintained accurately. The technician actively participated in monthly safety briefings, contributing to a culture of safety within the Brisbane facility.</w:t>
      </w:r>
    </w:p>
    <w:p>
      <w:pPr>
        <w:pStyle w:val="FirstParagraph"/>
      </w:pPr>
      <w:r>
        <w:t xml:space="preserve">This commitment to safety not only protects the technician but also ensures the integrity of the laboratory environment, which is crucial for maintaining NATA accreditation.</w:t>
      </w:r>
    </w:p>
    <w:bookmarkEnd w:id="23"/>
    <w:bookmarkStart w:id="24" w:name="professionalism-and-team-collaboration"/>
    <w:p>
      <w:pPr>
        <w:pStyle w:val="Heading2"/>
      </w:pPr>
      <w:r>
        <w:t xml:space="preserve">4. Professionalism and Team Collaboration</w:t>
      </w:r>
    </w:p>
    <w:p>
      <w:pPr>
        <w:pStyle w:val="FirstParagraph"/>
      </w:pPr>
      <w:r>
        <w:t xml:space="preserve">The role of a Laboratory Technician extends beyond technical tasks; it requires effective communication and collaboration with multidisciplinary teams. In the Brisbane healthcare context, where laboratories often support multiple hospitals and clinics, teamwork is vital.</w:t>
      </w:r>
    </w:p>
    <w:p>
      <w:pPr>
        <w:pStyle w:val="BodyText"/>
      </w:pPr>
      <w:r>
        <w:t xml:space="preserve">Key observations regarding professionalism include:</w:t>
      </w:r>
    </w:p>
    <w:p>
      <w:pPr>
        <w:numPr>
          <w:ilvl w:val="0"/>
          <w:numId w:val="1003"/>
        </w:numPr>
        <w:pStyle w:val="Compact"/>
      </w:pPr>
      <w:r>
        <w:rPr>
          <w:bCs/>
          <w:b/>
        </w:rPr>
        <w:t xml:space="preserve">Communication:</w:t>
      </w:r>
      <w:r>
        <w:t xml:space="preserve"> </w:t>
      </w:r>
      <w:r>
        <w:t xml:space="preserve">The technician communicated clearly and respectfully with pathologists, nurses, and other laboratory staff. When discrepancies in test results were identified, the technician approached the issue constructively, seeking clarification rather than assigning blame.</w:t>
      </w:r>
    </w:p>
    <w:p>
      <w:pPr>
        <w:numPr>
          <w:ilvl w:val="0"/>
          <w:numId w:val="1003"/>
        </w:numPr>
        <w:pStyle w:val="Compact"/>
      </w:pPr>
      <w:r>
        <w:rPr>
          <w:bCs/>
          <w:b/>
        </w:rPr>
        <w:t xml:space="preserve">Reliability:</w:t>
      </w:r>
      <w:r>
        <w:t xml:space="preserve"> </w:t>
      </w:r>
      <w:r>
        <w:t xml:space="preserve">Punctuality and attendance were excellent. The technician consistently met deadlines for urgent tests, demonstrating an understanding of the critical nature of timely diagnostics in patient care.</w:t>
      </w:r>
    </w:p>
    <w:p>
      <w:pPr>
        <w:numPr>
          <w:ilvl w:val="0"/>
          <w:numId w:val="1003"/>
        </w:numPr>
        <w:pStyle w:val="Compact"/>
      </w:pPr>
      <w:r>
        <w:rPr>
          <w:bCs/>
          <w:b/>
        </w:rPr>
        <w:t xml:space="preserve">Mentorship:</w:t>
      </w:r>
      <w:r>
        <w:t xml:space="preserve"> </w:t>
      </w:r>
      <w:r>
        <w:t xml:space="preserve">The technician showed a willingness to assist junior staff and students on placement, providing guidance on laboratory techniques and safety protocols. This mentorship contributes to the overall skill level of the team.</w:t>
      </w:r>
    </w:p>
    <w:p>
      <w:pPr>
        <w:pStyle w:val="FirstParagraph"/>
      </w:pPr>
      <w:r>
        <w:t xml:space="preserve">The technician’s positive attitude and collaborative spirit have been noted as assets to the laboratory’s workflow and morale.</w:t>
      </w:r>
    </w:p>
    <w:bookmarkEnd w:id="24"/>
    <w:bookmarkStart w:id="25" w:name="areas-for-improvement"/>
    <w:p>
      <w:pPr>
        <w:pStyle w:val="Heading2"/>
      </w:pPr>
      <w:r>
        <w:t xml:space="preserve">5. Areas for Improvement</w:t>
      </w:r>
    </w:p>
    <w:p>
      <w:pPr>
        <w:pStyle w:val="FirstParagraph"/>
      </w:pPr>
      <w:r>
        <w:t xml:space="preserve">While the Laboratory Technician has performed commendably, this Peer Review Report identifies areas for further development to align with the evolving standards of laboratory science in Australia:</w:t>
      </w:r>
    </w:p>
    <w:p>
      <w:pPr>
        <w:numPr>
          <w:ilvl w:val="0"/>
          <w:numId w:val="1004"/>
        </w:numPr>
        <w:pStyle w:val="Compact"/>
      </w:pPr>
      <w:r>
        <w:rPr>
          <w:bCs/>
          <w:b/>
        </w:rPr>
        <w:t xml:space="preserve">Advanced Troubleshooting:</w:t>
      </w:r>
      <w:r>
        <w:t xml:space="preserve"> </w:t>
      </w:r>
      <w:r>
        <w:t xml:space="preserve">While basic troubleshooting is proficient, further training on complex instrument diagnostics is recommended to reduce reliance on external service engineers.</w:t>
      </w:r>
    </w:p>
    <w:p>
      <w:pPr>
        <w:numPr>
          <w:ilvl w:val="0"/>
          <w:numId w:val="1004"/>
        </w:numPr>
        <w:pStyle w:val="Compact"/>
      </w:pPr>
      <w:r>
        <w:rPr>
          <w:bCs/>
          <w:b/>
        </w:rPr>
        <w:t xml:space="preserve">Continuous Education:</w:t>
      </w:r>
      <w:r>
        <w:t xml:space="preserve"> </w:t>
      </w:r>
      <w:r>
        <w:t xml:space="preserve">The technician is encouraged to pursue additional certifications or workshops related to emerging technologies in molecular diagnostics, which are increasingly relevant in Brisbane’s healthcare sector.</w:t>
      </w:r>
    </w:p>
    <w:p>
      <w:pPr>
        <w:numPr>
          <w:ilvl w:val="0"/>
          <w:numId w:val="1004"/>
        </w:numPr>
        <w:pStyle w:val="Compact"/>
      </w:pPr>
      <w:r>
        <w:rPr>
          <w:bCs/>
          <w:b/>
        </w:rPr>
        <w:t xml:space="preserve">Time Management:</w:t>
      </w:r>
      <w:r>
        <w:t xml:space="preserve"> </w:t>
      </w:r>
      <w:r>
        <w:t xml:space="preserve">During peak hours, prioritization of tasks could be optimized to ensure that non-urgent tests do not delay critical analyses.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Laboratory Technician meets and, in many areas, exceeds the expected standards of performance for their role in Brisbane, Australia. Their technical skills, adherence to safety protocols, and professional conduct contribute significantly to the quality and reliability of the laboratory’s services.</w:t>
      </w:r>
    </w:p>
    <w:p>
      <w:pPr>
        <w:pStyle w:val="BodyText"/>
      </w:pPr>
      <w:r>
        <w:t xml:space="preserve">It is recommended that the technician continues their current trajectory while focusing on the identified areas for improvement. Regular follow-up reviews should be conducted to monitor progress and ensure ongoing compliance with national and local standards.</w:t>
      </w:r>
    </w:p>
    <w:p>
      <w:pPr>
        <w:pStyle w:val="BodyText"/>
      </w:pPr>
      <w:r>
        <w:t xml:space="preserve">This report serves as a testament to the technician’s dedication to excellence in laboratory science and their commitment to supporting the healthcare needs of the Brisbane community.</w:t>
      </w:r>
    </w:p>
    <w:bookmarkEnd w:id="26"/>
    <w:p>
      <w:pPr>
        <w:pStyle w:val="BodyText"/>
      </w:pPr>
      <w:r>
        <w:rPr>
          <w:bCs/>
          <w:b/>
        </w:rPr>
        <w:t xml:space="preserve">Reviewed By:</w:t>
      </w:r>
    </w:p>
    <w:p>
      <w:pPr>
        <w:pStyle w:val="BodyText"/>
      </w:pPr>
      <w:r>
        <w:t xml:space="preserve">Senior Laboratory Scientist</w:t>
      </w:r>
    </w:p>
    <w:p>
      <w:pPr>
        <w:pStyle w:val="BodyText"/>
      </w:pPr>
      <w:r>
        <w:t xml:space="preserve">Brisbane Clinical Pathology Services</w:t>
      </w:r>
    </w:p>
    <w:p>
      <w:pPr>
        <w:pStyle w:val="BodyText"/>
      </w:pPr>
      <w:r>
        <w:rPr>
          <w:iCs/>
          <w:i/>
        </w:rPr>
        <w:t xml:space="preserve">Signature:</w:t>
      </w:r>
      <w:r>
        <w:t xml:space="preserve"> </w:t>
      </w:r>
      <w:r>
        <w:t xml:space="preserve">__________________________</w:t>
      </w:r>
    </w:p>
    <w:p>
      <w:pPr>
        <w:pStyle w:val="BodyText"/>
      </w:pPr>
      <w:r>
        <w:rPr>
          <w:iCs/>
          <w:i/>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2026-10-10T03:49:58Z</dcterms:created>
  <dcterms:modified xsi:type="dcterms:W3CDTF">2026-10-10T03:49:58Z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